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079A83" w14:textId="66F59508"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2B69F3">
        <w:rPr>
          <w:rFonts w:ascii="Arial" w:eastAsia="SimSun" w:hAnsi="Arial" w:cs="Times New Roman"/>
          <w:b/>
          <w:sz w:val="24"/>
          <w:szCs w:val="20"/>
        </w:rPr>
        <w:t xml:space="preserve"> </w:t>
      </w:r>
      <w:r w:rsidR="001868EE" w:rsidRPr="008C39F7">
        <w:rPr>
          <w:rFonts w:ascii="Arial" w:eastAsia="SimSun" w:hAnsi="Arial" w:cs="Times New Roman"/>
          <w:b/>
          <w:sz w:val="24"/>
          <w:szCs w:val="20"/>
        </w:rPr>
        <w:t>10</w:t>
      </w:r>
      <w:r w:rsidR="00AD146F">
        <w:rPr>
          <w:rFonts w:ascii="Arial" w:eastAsia="SimSun" w:hAnsi="Arial" w:cs="Times New Roman"/>
          <w:b/>
          <w:sz w:val="24"/>
          <w:szCs w:val="20"/>
        </w:rPr>
        <w:t>9</w:t>
      </w:r>
      <w:r w:rsidRPr="008C39F7">
        <w:rPr>
          <w:rFonts w:ascii="Arial" w:eastAsia="SimSun" w:hAnsi="Arial" w:cs="Times New Roman"/>
          <w:b/>
          <w:bCs/>
          <w:sz w:val="24"/>
          <w:szCs w:val="20"/>
        </w:rPr>
        <w:tab/>
      </w:r>
      <w:r w:rsidR="0053305F" w:rsidRPr="0053305F">
        <w:rPr>
          <w:rFonts w:ascii="Arial" w:eastAsia="SimSun" w:hAnsi="Arial" w:cs="Times New Roman"/>
          <w:b/>
          <w:bCs/>
          <w:sz w:val="24"/>
          <w:szCs w:val="20"/>
        </w:rPr>
        <w:t>R4-2320729</w:t>
      </w:r>
    </w:p>
    <w:p w14:paraId="41BF7226" w14:textId="7528831C" w:rsidR="00841BCD" w:rsidRPr="002B69F3" w:rsidRDefault="00AD146F"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lang w:val="en-GB"/>
        </w:rPr>
        <w:t>Chicago</w:t>
      </w:r>
      <w:r w:rsidRPr="002B69F3">
        <w:rPr>
          <w:rFonts w:ascii="Arial" w:eastAsia="SimSun" w:hAnsi="Arial" w:cs="Times New Roman"/>
          <w:b/>
          <w:sz w:val="24"/>
          <w:szCs w:val="20"/>
        </w:rPr>
        <w:t xml:space="preserve">, </w:t>
      </w:r>
      <w:r>
        <w:rPr>
          <w:rFonts w:ascii="Arial" w:eastAsia="SimSun" w:hAnsi="Arial" w:cs="Times New Roman"/>
          <w:b/>
          <w:sz w:val="24"/>
          <w:szCs w:val="20"/>
          <w:lang w:val="en-GB"/>
        </w:rPr>
        <w:t>USA</w:t>
      </w:r>
      <w:r w:rsidRPr="002B69F3">
        <w:rPr>
          <w:rFonts w:ascii="Arial" w:eastAsia="SimSun" w:hAnsi="Arial" w:cs="Times New Roman"/>
          <w:b/>
          <w:sz w:val="24"/>
          <w:szCs w:val="20"/>
        </w:rPr>
        <w:t xml:space="preserve">, </w:t>
      </w:r>
      <w:r>
        <w:rPr>
          <w:rFonts w:ascii="Arial" w:eastAsia="SimSun" w:hAnsi="Arial" w:cs="Times New Roman"/>
          <w:b/>
          <w:sz w:val="24"/>
          <w:szCs w:val="20"/>
          <w:lang w:val="en-GB"/>
        </w:rPr>
        <w:t>November</w:t>
      </w:r>
      <w:r w:rsidRPr="002B69F3">
        <w:rPr>
          <w:rFonts w:ascii="Arial" w:eastAsia="SimSun" w:hAnsi="Arial" w:cs="Times New Roman"/>
          <w:b/>
          <w:sz w:val="24"/>
          <w:szCs w:val="20"/>
        </w:rPr>
        <w:t xml:space="preserve"> </w:t>
      </w:r>
      <w:r>
        <w:rPr>
          <w:rFonts w:ascii="Arial" w:eastAsia="SimSun" w:hAnsi="Arial" w:cs="Times New Roman"/>
          <w:b/>
          <w:sz w:val="24"/>
          <w:szCs w:val="20"/>
          <w:lang w:val="en-GB"/>
        </w:rPr>
        <w:t>13</w:t>
      </w:r>
      <w:r w:rsidRPr="002B69F3">
        <w:rPr>
          <w:rFonts w:ascii="Arial" w:eastAsia="SimSun" w:hAnsi="Arial" w:cs="Times New Roman"/>
          <w:b/>
          <w:sz w:val="24"/>
          <w:szCs w:val="20"/>
        </w:rPr>
        <w:t xml:space="preserve"> –</w:t>
      </w:r>
      <w:r>
        <w:rPr>
          <w:rFonts w:ascii="Arial" w:eastAsia="SimSun" w:hAnsi="Arial" w:cs="Times New Roman"/>
          <w:b/>
          <w:sz w:val="24"/>
          <w:szCs w:val="20"/>
          <w:lang w:val="en-GB"/>
        </w:rPr>
        <w:t xml:space="preserve"> November 17</w:t>
      </w:r>
      <w:r w:rsidR="002B69F3" w:rsidRPr="002B69F3">
        <w:rPr>
          <w:rFonts w:ascii="Arial" w:eastAsia="SimSun" w:hAnsi="Arial" w:cs="Times New Roman"/>
          <w:b/>
          <w:sz w:val="24"/>
          <w:szCs w:val="20"/>
        </w:rPr>
        <w:t>, 2023</w:t>
      </w:r>
    </w:p>
    <w:bookmarkEnd w:id="0"/>
    <w:bookmarkEnd w:id="1"/>
    <w:p w14:paraId="688AFE7C"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751BD5B"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55DA0B86" w14:textId="65DB5C3D"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1E0BFC" w:rsidRPr="00DB243E">
        <w:rPr>
          <w:rFonts w:ascii="Arial" w:eastAsia="Calibri" w:hAnsi="Arial" w:cs="Arial"/>
          <w:b/>
          <w:bCs/>
          <w:sz w:val="24"/>
        </w:rPr>
        <w:t>Discussion on timing requirements for UL multi-DCI multi-TRP with two TAs</w:t>
      </w:r>
    </w:p>
    <w:p w14:paraId="28F8E7C0" w14:textId="17FAB423"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AD651D" w:rsidRPr="00AD651D">
        <w:rPr>
          <w:rFonts w:ascii="Arial" w:eastAsia="MS Mincho" w:hAnsi="Arial" w:cs="Arial"/>
          <w:b/>
          <w:bCs/>
          <w:sz w:val="24"/>
          <w:szCs w:val="20"/>
        </w:rPr>
        <w:t>8.29.2.2</w:t>
      </w:r>
    </w:p>
    <w:p w14:paraId="6FDF82F2"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6CAF61B7" w14:textId="77777777" w:rsidR="00E323E9" w:rsidRPr="008C39F7" w:rsidRDefault="00E323E9" w:rsidP="00841BCD">
      <w:pPr>
        <w:tabs>
          <w:tab w:val="left" w:pos="1985"/>
        </w:tabs>
        <w:rPr>
          <w:rFonts w:ascii="Arial" w:eastAsia="Calibri" w:hAnsi="Arial" w:cs="Arial"/>
          <w:b/>
          <w:bCs/>
          <w:sz w:val="24"/>
        </w:rPr>
      </w:pPr>
    </w:p>
    <w:p w14:paraId="1F44A796" w14:textId="77777777" w:rsidR="00841BCD"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00CB6D6C" w14:textId="3D2D4735" w:rsidR="003959C0" w:rsidRDefault="003959C0" w:rsidP="003959C0">
      <w:r>
        <w:t xml:space="preserve">In RAN #94e, the MIMO evolution downlink and uplink was approved in </w:t>
      </w:r>
      <w:r>
        <w:fldChar w:fldCharType="begin"/>
      </w:r>
      <w:r>
        <w:instrText xml:space="preserve"> REF _Ref117252489 \r \h </w:instrText>
      </w:r>
      <w:r>
        <w:fldChar w:fldCharType="separate"/>
      </w:r>
      <w:r w:rsidR="00B0590B">
        <w:t>[1]</w:t>
      </w:r>
      <w:r>
        <w:fldChar w:fldCharType="end"/>
      </w:r>
      <w:r>
        <w:t xml:space="preserve">. Among its objectives, there is the study and specification of two timings advance (TAs) for UL multi-DCI for multi-TRP operations: </w:t>
      </w:r>
    </w:p>
    <w:tbl>
      <w:tblPr>
        <w:tblStyle w:val="TableGrid"/>
        <w:tblW w:w="0" w:type="auto"/>
        <w:jc w:val="center"/>
        <w:tblLook w:val="04A0" w:firstRow="1" w:lastRow="0" w:firstColumn="1" w:lastColumn="0" w:noHBand="0" w:noVBand="1"/>
      </w:tblPr>
      <w:tblGrid>
        <w:gridCol w:w="9000"/>
      </w:tblGrid>
      <w:tr w:rsidR="003959C0" w:rsidRPr="008C39F7" w14:paraId="75A464F7" w14:textId="77777777">
        <w:trPr>
          <w:jc w:val="center"/>
        </w:trPr>
        <w:tc>
          <w:tcPr>
            <w:tcW w:w="9000" w:type="dxa"/>
          </w:tcPr>
          <w:p w14:paraId="17316BC1" w14:textId="77777777" w:rsidR="003959C0" w:rsidRDefault="003959C0">
            <w:r>
              <w:t xml:space="preserve">7. Study, and if justified, specify the following </w:t>
            </w:r>
          </w:p>
          <w:p w14:paraId="5DFF8256" w14:textId="77777777" w:rsidR="003959C0" w:rsidRDefault="003959C0">
            <w:r>
              <w:tab/>
              <w:t xml:space="preserve">- Two TAs for UL multi-DCI for multi-TRP operation </w:t>
            </w:r>
          </w:p>
          <w:p w14:paraId="2E37FD90" w14:textId="77777777" w:rsidR="003959C0" w:rsidRDefault="003959C0">
            <w:r>
              <w:tab/>
              <w:t>- Power control for UL single DCI for multi-TRP operation where unified TCI framework extension in objective 2 is assumed.</w:t>
            </w:r>
          </w:p>
          <w:p w14:paraId="35075714" w14:textId="77777777" w:rsidR="003959C0" w:rsidRPr="008C39F7" w:rsidRDefault="003959C0">
            <w:r>
              <w:tab/>
              <w:t>For the case of simultaneous UL transmission from multiple panels, the operation will only be limited to the objective 6 scenarios.</w:t>
            </w:r>
          </w:p>
        </w:tc>
      </w:tr>
    </w:tbl>
    <w:p w14:paraId="056CF10A" w14:textId="77777777" w:rsidR="003959C0" w:rsidRDefault="003959C0" w:rsidP="003959C0">
      <w:pPr>
        <w:rPr>
          <w:lang w:val="en-GB"/>
        </w:rPr>
      </w:pPr>
    </w:p>
    <w:p w14:paraId="01769373" w14:textId="73DDC93D" w:rsidR="003959C0" w:rsidRDefault="003959C0" w:rsidP="003959C0">
      <w:pPr>
        <w:rPr>
          <w:lang w:val="en-GB"/>
        </w:rPr>
      </w:pPr>
      <w:r w:rsidRPr="00887CDC">
        <w:rPr>
          <w:lang w:val="en-GB"/>
        </w:rPr>
        <w:t xml:space="preserve">In </w:t>
      </w:r>
      <w:r>
        <w:rPr>
          <w:lang w:val="en-GB"/>
        </w:rPr>
        <w:t xml:space="preserve">the last </w:t>
      </w:r>
      <w:r>
        <w:t xml:space="preserve">RAN4 </w:t>
      </w:r>
      <w:r>
        <w:rPr>
          <w:lang w:val="en-GB"/>
        </w:rPr>
        <w:t xml:space="preserve">meeting </w:t>
      </w:r>
      <w:r w:rsidRPr="00887CDC">
        <w:rPr>
          <w:lang w:val="en-GB"/>
        </w:rPr>
        <w:t>RAN4#10</w:t>
      </w:r>
      <w:r>
        <w:rPr>
          <w:lang w:val="en-GB"/>
        </w:rPr>
        <w:t>8</w:t>
      </w:r>
      <w:r w:rsidR="00AD146F">
        <w:rPr>
          <w:lang w:val="en-GB"/>
        </w:rPr>
        <w:t>bis</w:t>
      </w:r>
      <w:r w:rsidRPr="00887CDC">
        <w:rPr>
          <w:lang w:val="en-GB"/>
        </w:rPr>
        <w:t xml:space="preserve">, the following agreements </w:t>
      </w:r>
      <w:r>
        <w:rPr>
          <w:lang w:val="en-GB"/>
        </w:rPr>
        <w:t xml:space="preserve">were </w:t>
      </w:r>
      <w:proofErr w:type="gramStart"/>
      <w:r>
        <w:rPr>
          <w:lang w:val="en-GB"/>
        </w:rPr>
        <w:t>made</w:t>
      </w:r>
      <w:proofErr w:type="gramEnd"/>
      <w:r>
        <w:rPr>
          <w:lang w:val="en-GB"/>
        </w:rPr>
        <w:t xml:space="preserve"> and issues discussed regarding t</w:t>
      </w:r>
      <w:r w:rsidRPr="006E7132">
        <w:rPr>
          <w:lang w:val="en-GB"/>
        </w:rPr>
        <w:t>iming requirements for UL multi-DCI multi-TRP with two TAs</w:t>
      </w:r>
      <w:r w:rsidR="00AD146F">
        <w:rPr>
          <w:lang w:val="en-GB"/>
        </w:rPr>
        <w:t xml:space="preserve"> </w:t>
      </w:r>
      <w:r w:rsidR="00AD146F">
        <w:rPr>
          <w:lang w:val="en-GB"/>
        </w:rPr>
        <w:fldChar w:fldCharType="begin"/>
      </w:r>
      <w:r w:rsidR="00AD146F">
        <w:rPr>
          <w:lang w:val="en-GB"/>
        </w:rPr>
        <w:instrText xml:space="preserve"> REF _Ref145605550 \r \h </w:instrText>
      </w:r>
      <w:r w:rsidR="00AD146F">
        <w:rPr>
          <w:lang w:val="en-GB"/>
        </w:rPr>
      </w:r>
      <w:r w:rsidR="00AD146F">
        <w:rPr>
          <w:lang w:val="en-GB"/>
        </w:rPr>
        <w:fldChar w:fldCharType="separate"/>
      </w:r>
      <w:r w:rsidR="00B0590B">
        <w:rPr>
          <w:lang w:val="en-GB"/>
        </w:rPr>
        <w:t>[5]</w:t>
      </w:r>
      <w:r w:rsidR="00AD146F">
        <w:rPr>
          <w:lang w:val="en-GB"/>
        </w:rPr>
        <w:fldChar w:fldCharType="end"/>
      </w:r>
      <w:r>
        <w:rPr>
          <w:lang w:val="en-GB"/>
        </w:rPr>
        <w:t>:</w:t>
      </w:r>
    </w:p>
    <w:tbl>
      <w:tblPr>
        <w:tblStyle w:val="TableGrid"/>
        <w:tblW w:w="0" w:type="auto"/>
        <w:tblLook w:val="04A0" w:firstRow="1" w:lastRow="0" w:firstColumn="1" w:lastColumn="0" w:noHBand="0" w:noVBand="1"/>
      </w:tblPr>
      <w:tblGrid>
        <w:gridCol w:w="9617"/>
      </w:tblGrid>
      <w:tr w:rsidR="003959C0" w14:paraId="7FC32EDC" w14:textId="77777777" w:rsidTr="003959C0">
        <w:tc>
          <w:tcPr>
            <w:tcW w:w="9617" w:type="dxa"/>
          </w:tcPr>
          <w:p w14:paraId="1AA4EE8B" w14:textId="663458EA" w:rsidR="003959C0" w:rsidRPr="008A1082" w:rsidRDefault="003959C0" w:rsidP="003959C0">
            <w:pPr>
              <w:rPr>
                <w:rFonts w:asciiTheme="minorHAnsi" w:hAnsiTheme="minorHAnsi"/>
                <w:b/>
                <w:kern w:val="2"/>
                <w:sz w:val="22"/>
                <w:lang w:val="en-IN" w:eastAsia="ko-KR"/>
                <w14:ligatures w14:val="standardContextual"/>
              </w:rPr>
            </w:pPr>
            <w:r w:rsidRPr="008A1082">
              <w:rPr>
                <w:rFonts w:asciiTheme="minorHAnsi" w:hAnsiTheme="minorHAnsi"/>
                <w:b/>
                <w:kern w:val="2"/>
                <w:sz w:val="22"/>
                <w:lang w:val="en-IN" w:eastAsia="ko-KR"/>
                <w14:ligatures w14:val="standardContextual"/>
              </w:rPr>
              <w:t xml:space="preserve">Topic </w:t>
            </w:r>
            <w:r w:rsidR="00AD146F">
              <w:rPr>
                <w:rFonts w:asciiTheme="minorHAnsi" w:hAnsiTheme="minorHAnsi"/>
                <w:b/>
                <w:kern w:val="2"/>
                <w:sz w:val="22"/>
                <w:lang w:val="en-IN" w:eastAsia="ko-KR"/>
                <w14:ligatures w14:val="standardContextual"/>
              </w:rPr>
              <w:t>3</w:t>
            </w:r>
            <w:r w:rsidRPr="008A1082">
              <w:rPr>
                <w:rFonts w:asciiTheme="minorHAnsi" w:hAnsiTheme="minorHAnsi"/>
                <w:b/>
                <w:kern w:val="2"/>
                <w:sz w:val="22"/>
                <w:lang w:val="en-IN" w:eastAsia="ko-KR"/>
                <w14:ligatures w14:val="standardContextual"/>
              </w:rPr>
              <w:t>: Timing requirements for UL multi-DCI multi-TRP with two TAs</w:t>
            </w:r>
          </w:p>
          <w:p w14:paraId="4F0E6D0E" w14:textId="77777777" w:rsidR="00AD146F" w:rsidRDefault="00AD146F" w:rsidP="00AD146F">
            <w:pPr>
              <w:spacing w:after="120"/>
              <w:rPr>
                <w:rFonts w:eastAsia="SimSun"/>
                <w:szCs w:val="24"/>
                <w:lang w:eastAsia="zh-CN"/>
              </w:rPr>
            </w:pPr>
          </w:p>
          <w:p w14:paraId="20DBDE3B" w14:textId="77777777" w:rsidR="00AD146F" w:rsidRPr="003460AC" w:rsidRDefault="00AD146F" w:rsidP="00AD146F">
            <w:pPr>
              <w:spacing w:after="120" w:line="252" w:lineRule="auto"/>
              <w:rPr>
                <w:b/>
                <w:sz w:val="21"/>
                <w:szCs w:val="21"/>
                <w:u w:val="single"/>
                <w:lang w:eastAsia="ko-KR"/>
              </w:rPr>
            </w:pPr>
            <w:r w:rsidRPr="003460AC">
              <w:rPr>
                <w:b/>
                <w:sz w:val="21"/>
                <w:szCs w:val="21"/>
                <w:u w:val="single"/>
                <w:lang w:eastAsia="ko-KR"/>
              </w:rPr>
              <w:t>Issue 3-1-1: DL reference timing</w:t>
            </w:r>
          </w:p>
          <w:p w14:paraId="2DE93B7A" w14:textId="77777777" w:rsidR="00AD146F" w:rsidRPr="003460AC" w:rsidRDefault="00AD146F" w:rsidP="00AD146F">
            <w:pPr>
              <w:rPr>
                <w:lang w:eastAsia="zh-CN"/>
              </w:rPr>
            </w:pPr>
            <w:r w:rsidRPr="003460AC">
              <w:rPr>
                <w:b/>
                <w:lang w:eastAsia="zh-CN"/>
              </w:rPr>
              <w:t>Agreement</w:t>
            </w:r>
            <w:r w:rsidRPr="003460AC">
              <w:rPr>
                <w:lang w:eastAsia="zh-CN"/>
              </w:rPr>
              <w:t xml:space="preserve">: </w:t>
            </w:r>
          </w:p>
          <w:p w14:paraId="679B7A14" w14:textId="77777777" w:rsidR="00AD146F" w:rsidRPr="003460AC" w:rsidRDefault="00AD146F" w:rsidP="00AD146F">
            <w:pPr>
              <w:pStyle w:val="ListParagraph"/>
              <w:numPr>
                <w:ilvl w:val="0"/>
                <w:numId w:val="28"/>
              </w:numPr>
              <w:spacing w:after="120"/>
              <w:ind w:left="720"/>
              <w:contextualSpacing w:val="0"/>
            </w:pPr>
            <w:r w:rsidRPr="003460AC">
              <w:rPr>
                <w:lang w:eastAsia="zh-CN"/>
              </w:rPr>
              <w:t>For</w:t>
            </w:r>
            <w:r w:rsidRPr="003460AC">
              <w:rPr>
                <w:rFonts w:eastAsiaTheme="minorEastAsia"/>
                <w:lang w:eastAsia="zh-CN"/>
              </w:rPr>
              <w:t xml:space="preserve"> </w:t>
            </w:r>
            <w:r w:rsidRPr="003460AC">
              <w:t>multi</w:t>
            </w:r>
            <w:r w:rsidRPr="003460AC">
              <w:rPr>
                <w:rFonts w:eastAsiaTheme="minorEastAsia"/>
                <w:lang w:eastAsia="zh-CN"/>
              </w:rPr>
              <w:t>-</w:t>
            </w:r>
            <w:r w:rsidRPr="003460AC">
              <w:rPr>
                <w:rFonts w:eastAsia="SimSun"/>
                <w:szCs w:val="24"/>
                <w:lang w:eastAsia="zh-CN"/>
              </w:rPr>
              <w:t>DCI</w:t>
            </w:r>
            <w:r w:rsidRPr="003460AC">
              <w:rPr>
                <w:rFonts w:eastAsiaTheme="minorEastAsia"/>
                <w:lang w:eastAsia="zh-CN"/>
              </w:rPr>
              <w:t xml:space="preserve"> based multi-TRP </w:t>
            </w:r>
            <w:r w:rsidRPr="003460AC">
              <w:t>operation with two TAs, for each TAG, the uplink transmission timing takes place</w:t>
            </w:r>
            <w:r w:rsidRPr="003460AC">
              <w:rPr>
                <w:vertAlign w:val="subscript"/>
              </w:rPr>
              <w:t xml:space="preserve"> </w:t>
            </w:r>
            <w:r w:rsidRPr="003460AC">
              <w:rPr>
                <w:noProof/>
                <w:position w:val="-10"/>
              </w:rPr>
              <w:object w:dxaOrig="1800" w:dyaOrig="300" w14:anchorId="10E0F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9pt;height:11.25pt" o:ole="">
                  <v:imagedata r:id="rId8" o:title=""/>
                </v:shape>
                <o:OLEObject Type="Embed" ProgID="Equation.3" ShapeID="_x0000_i1025" DrawAspect="Content" ObjectID="_1760556869" r:id="rId9"/>
              </w:object>
            </w:r>
            <w:r w:rsidRPr="003460AC" w:rsidDel="005D39B2">
              <w:t xml:space="preserve"> </w:t>
            </w:r>
            <w:r w:rsidRPr="003460AC">
              <w:t xml:space="preserve">before </w:t>
            </w:r>
            <w:r w:rsidRPr="003460AC">
              <w:rPr>
                <w:rFonts w:cs="v4.2.0"/>
              </w:rPr>
              <w:t>the reception of the first detected path (in time) of the corresponding downlink frame</w:t>
            </w:r>
            <w:r w:rsidRPr="003460AC">
              <w:t xml:space="preserve"> of the reference signal associated with UL/joint TCI state.</w:t>
            </w:r>
          </w:p>
          <w:p w14:paraId="52A74B66" w14:textId="77777777" w:rsidR="00AD146F" w:rsidRPr="003460AC" w:rsidRDefault="00AD146F" w:rsidP="00AD146F">
            <w:pPr>
              <w:pStyle w:val="B1"/>
              <w:ind w:left="0" w:firstLine="0"/>
              <w:rPr>
                <w:rFonts w:eastAsiaTheme="minorEastAsia"/>
                <w:lang w:eastAsia="zh-CN"/>
              </w:rPr>
            </w:pPr>
          </w:p>
          <w:p w14:paraId="770464BD" w14:textId="77777777" w:rsidR="00AD146F" w:rsidRPr="003460AC" w:rsidRDefault="00AD146F" w:rsidP="00AD146F">
            <w:pPr>
              <w:rPr>
                <w:rFonts w:eastAsia="Malgun Gothic"/>
                <w:b/>
                <w:u w:val="single"/>
                <w:lang w:eastAsia="ko-KR"/>
              </w:rPr>
            </w:pPr>
            <w:r w:rsidRPr="003460AC">
              <w:rPr>
                <w:b/>
                <w:u w:val="single"/>
                <w:lang w:eastAsia="ko-KR"/>
              </w:rPr>
              <w:t>Issue 3-1-2: TAG management for multi-TRP with 2 TAs</w:t>
            </w:r>
          </w:p>
          <w:p w14:paraId="7E999AF2" w14:textId="77777777" w:rsidR="00AD146F" w:rsidRPr="003460AC" w:rsidRDefault="00AD146F" w:rsidP="00AD146F">
            <w:pPr>
              <w:pStyle w:val="ListParagraph"/>
              <w:numPr>
                <w:ilvl w:val="0"/>
                <w:numId w:val="28"/>
              </w:numPr>
              <w:spacing w:after="120"/>
              <w:ind w:left="720"/>
              <w:contextualSpacing w:val="0"/>
              <w:rPr>
                <w:rFonts w:eastAsia="SimSun"/>
                <w:szCs w:val="24"/>
                <w:lang w:eastAsia="zh-CN"/>
              </w:rPr>
            </w:pPr>
            <w:r w:rsidRPr="003460AC">
              <w:rPr>
                <w:rFonts w:eastAsia="SimSun"/>
                <w:szCs w:val="24"/>
                <w:lang w:eastAsia="zh-CN"/>
              </w:rPr>
              <w:t>Proposals</w:t>
            </w:r>
          </w:p>
          <w:p w14:paraId="65DA3285" w14:textId="77777777" w:rsidR="00AD146F" w:rsidRPr="003460AC" w:rsidRDefault="00AD146F" w:rsidP="00AD146F">
            <w:pPr>
              <w:pStyle w:val="ListParagraph"/>
              <w:numPr>
                <w:ilvl w:val="1"/>
                <w:numId w:val="28"/>
              </w:numPr>
              <w:spacing w:after="120"/>
              <w:ind w:left="1440"/>
              <w:contextualSpacing w:val="0"/>
              <w:rPr>
                <w:rFonts w:eastAsia="SimSun"/>
                <w:bCs/>
                <w:szCs w:val="24"/>
                <w:lang w:eastAsia="zh-CN"/>
              </w:rPr>
            </w:pPr>
            <w:r w:rsidRPr="003460AC">
              <w:rPr>
                <w:rFonts w:eastAsia="SimSun"/>
                <w:bCs/>
                <w:lang w:eastAsia="zh-CN"/>
              </w:rPr>
              <w:t xml:space="preserve">Proposal </w:t>
            </w:r>
            <w:r w:rsidRPr="003460AC">
              <w:rPr>
                <w:rFonts w:eastAsia="SimSun"/>
                <w:bCs/>
                <w:szCs w:val="24"/>
                <w:lang w:eastAsia="zh-CN"/>
              </w:rPr>
              <w:t xml:space="preserve">1: </w:t>
            </w:r>
            <w:r w:rsidRPr="003460AC">
              <w:rPr>
                <w:rFonts w:eastAsia="SimSun" w:hint="eastAsia"/>
                <w:bCs/>
                <w:szCs w:val="24"/>
                <w:lang w:eastAsia="zh-CN"/>
              </w:rPr>
              <w:t>Stop</w:t>
            </w:r>
            <w:r w:rsidRPr="003460AC">
              <w:rPr>
                <w:rFonts w:eastAsia="SimSun"/>
                <w:bCs/>
                <w:szCs w:val="24"/>
                <w:lang w:eastAsia="zh-CN"/>
              </w:rPr>
              <w:t xml:space="preserve"> UL transmitting (Samsung, Nokia) </w:t>
            </w:r>
          </w:p>
          <w:p w14:paraId="7ED0F4D9" w14:textId="77777777" w:rsidR="00AD146F" w:rsidRPr="003460AC" w:rsidRDefault="00AD146F" w:rsidP="00AD146F">
            <w:pPr>
              <w:pStyle w:val="ListParagraph"/>
              <w:numPr>
                <w:ilvl w:val="2"/>
                <w:numId w:val="28"/>
              </w:numPr>
              <w:spacing w:after="120"/>
              <w:contextualSpacing w:val="0"/>
              <w:rPr>
                <w:rFonts w:eastAsia="SimSun"/>
                <w:bCs/>
                <w:szCs w:val="24"/>
                <w:lang w:eastAsia="zh-CN"/>
              </w:rPr>
            </w:pPr>
            <w:r w:rsidRPr="003460AC">
              <w:rPr>
                <w:rFonts w:eastAsia="SimSun" w:hint="eastAsia"/>
                <w:bCs/>
                <w:szCs w:val="24"/>
                <w:lang w:eastAsia="zh-CN"/>
              </w:rPr>
              <w:t>P</w:t>
            </w:r>
            <w:r w:rsidRPr="003460AC">
              <w:rPr>
                <w:rFonts w:eastAsia="SimSun"/>
                <w:bCs/>
                <w:szCs w:val="24"/>
                <w:lang w:eastAsia="zh-CN"/>
              </w:rPr>
              <w:t>roposal 1a: (Samsung)</w:t>
            </w:r>
          </w:p>
          <w:p w14:paraId="314E358C" w14:textId="77777777" w:rsidR="00AD146F" w:rsidRPr="003460AC" w:rsidRDefault="00AD146F" w:rsidP="00AD146F">
            <w:pPr>
              <w:pStyle w:val="ListParagraph"/>
              <w:numPr>
                <w:ilvl w:val="3"/>
                <w:numId w:val="28"/>
              </w:numPr>
              <w:spacing w:after="120"/>
              <w:contextualSpacing w:val="0"/>
              <w:rPr>
                <w:rFonts w:eastAsia="SimSun"/>
                <w:bCs/>
                <w:szCs w:val="24"/>
                <w:lang w:eastAsia="zh-CN"/>
              </w:rPr>
            </w:pPr>
            <w:r w:rsidRPr="003460AC">
              <w:rPr>
                <w:bCs/>
              </w:rPr>
              <w:t xml:space="preserve">UE may </w:t>
            </w:r>
            <w:r w:rsidRPr="003460AC">
              <w:rPr>
                <w:rFonts w:eastAsia="SimSun"/>
                <w:bCs/>
                <w:szCs w:val="24"/>
                <w:lang w:eastAsia="zh-CN"/>
              </w:rPr>
              <w:t>stop</w:t>
            </w:r>
            <w:r w:rsidRPr="003460AC">
              <w:rPr>
                <w:bCs/>
              </w:rPr>
              <w:t xml:space="preserve"> transmitting the UL transmissions for any (or dedicated) of the two TAGs if the uplink transmission timing difference between two TAGs exceeds the MTTD value.</w:t>
            </w:r>
          </w:p>
          <w:p w14:paraId="20691A7F" w14:textId="77777777" w:rsidR="00AD146F" w:rsidRPr="003460AC" w:rsidRDefault="00AD146F" w:rsidP="00AD146F">
            <w:pPr>
              <w:pStyle w:val="ListParagraph"/>
              <w:numPr>
                <w:ilvl w:val="2"/>
                <w:numId w:val="28"/>
              </w:numPr>
              <w:spacing w:after="120"/>
              <w:contextualSpacing w:val="0"/>
              <w:rPr>
                <w:rFonts w:eastAsia="SimSun"/>
                <w:bCs/>
                <w:szCs w:val="24"/>
                <w:lang w:eastAsia="zh-CN"/>
              </w:rPr>
            </w:pPr>
            <w:r w:rsidRPr="003460AC">
              <w:rPr>
                <w:rFonts w:eastAsia="SimSun" w:hint="eastAsia"/>
                <w:bCs/>
                <w:szCs w:val="24"/>
                <w:lang w:eastAsia="zh-CN"/>
              </w:rPr>
              <w:t>P</w:t>
            </w:r>
            <w:r w:rsidRPr="003460AC">
              <w:rPr>
                <w:rFonts w:eastAsia="SimSun"/>
                <w:bCs/>
                <w:szCs w:val="24"/>
                <w:lang w:eastAsia="zh-CN"/>
              </w:rPr>
              <w:t>roposal 1</w:t>
            </w:r>
            <w:r w:rsidRPr="003460AC">
              <w:rPr>
                <w:rFonts w:eastAsia="SimSun" w:hint="eastAsia"/>
                <w:bCs/>
                <w:szCs w:val="24"/>
                <w:lang w:eastAsia="zh-CN"/>
              </w:rPr>
              <w:t>b</w:t>
            </w:r>
            <w:r w:rsidRPr="003460AC">
              <w:rPr>
                <w:rFonts w:eastAsia="SimSun"/>
                <w:bCs/>
                <w:szCs w:val="24"/>
                <w:lang w:eastAsia="zh-CN"/>
              </w:rPr>
              <w:t>: (Nokia)</w:t>
            </w:r>
          </w:p>
          <w:p w14:paraId="7B2A3D6B" w14:textId="77777777" w:rsidR="00AD146F" w:rsidRPr="003460AC" w:rsidRDefault="00AD146F" w:rsidP="00AD146F">
            <w:pPr>
              <w:pStyle w:val="ListParagraph"/>
              <w:numPr>
                <w:ilvl w:val="3"/>
                <w:numId w:val="28"/>
              </w:numPr>
              <w:spacing w:after="120"/>
              <w:contextualSpacing w:val="0"/>
              <w:rPr>
                <w:bCs/>
              </w:rPr>
            </w:pPr>
            <w:r w:rsidRPr="003460AC">
              <w:rPr>
                <w:bCs/>
              </w:rPr>
              <w:t>Adopt at least one of the following options for the rule defining which UL transmission the UE will stop when the transmission timing difference between the two TAGs exceeds the MTTD value:</w:t>
            </w:r>
          </w:p>
          <w:p w14:paraId="1E83366C" w14:textId="77777777" w:rsidR="00AD146F" w:rsidRPr="003460AC" w:rsidRDefault="00AD146F" w:rsidP="00AD146F">
            <w:pPr>
              <w:pStyle w:val="ListParagraph"/>
              <w:numPr>
                <w:ilvl w:val="4"/>
                <w:numId w:val="28"/>
              </w:numPr>
              <w:spacing w:after="120"/>
              <w:contextualSpacing w:val="0"/>
              <w:rPr>
                <w:bCs/>
              </w:rPr>
            </w:pPr>
            <w:r w:rsidRPr="003460AC">
              <w:rPr>
                <w:bCs/>
              </w:rPr>
              <w:t xml:space="preserve">The UE stops </w:t>
            </w:r>
            <w:r w:rsidRPr="003460AC">
              <w:rPr>
                <w:rFonts w:eastAsia="SimSun"/>
                <w:bCs/>
                <w:szCs w:val="24"/>
                <w:lang w:eastAsia="zh-CN"/>
              </w:rPr>
              <w:t>the</w:t>
            </w:r>
            <w:r w:rsidRPr="003460AC">
              <w:rPr>
                <w:bCs/>
              </w:rPr>
              <w:t xml:space="preserve"> UL transmission corresponding to the TAG with lowest or highest TAG index or ID.</w:t>
            </w:r>
          </w:p>
          <w:p w14:paraId="2ACB8D26" w14:textId="77777777" w:rsidR="00AD146F" w:rsidRPr="003460AC" w:rsidRDefault="00AD146F" w:rsidP="00AD146F">
            <w:pPr>
              <w:pStyle w:val="ListParagraph"/>
              <w:numPr>
                <w:ilvl w:val="4"/>
                <w:numId w:val="28"/>
              </w:numPr>
              <w:spacing w:after="120"/>
              <w:contextualSpacing w:val="0"/>
              <w:rPr>
                <w:rFonts w:eastAsia="SimSun"/>
                <w:bCs/>
                <w:szCs w:val="24"/>
                <w:lang w:eastAsia="zh-CN"/>
              </w:rPr>
            </w:pPr>
            <w:r w:rsidRPr="003460AC">
              <w:rPr>
                <w:bCs/>
              </w:rPr>
              <w:lastRenderedPageBreak/>
              <w:t xml:space="preserve">The UE stops the </w:t>
            </w:r>
            <w:r w:rsidRPr="003460AC">
              <w:rPr>
                <w:rFonts w:eastAsia="SimSun"/>
                <w:bCs/>
                <w:szCs w:val="24"/>
                <w:lang w:eastAsia="zh-CN"/>
              </w:rPr>
              <w:t>UL</w:t>
            </w:r>
            <w:r w:rsidRPr="003460AC">
              <w:rPr>
                <w:bCs/>
              </w:rPr>
              <w:t xml:space="preserve"> transmission corresponding to the TAG associated (e.g., through TCI states) with lowest or highest </w:t>
            </w:r>
            <w:proofErr w:type="spellStart"/>
            <w:r w:rsidRPr="003460AC">
              <w:rPr>
                <w:bCs/>
              </w:rPr>
              <w:t>coresetPoolIndex</w:t>
            </w:r>
            <w:proofErr w:type="spellEnd"/>
            <w:r w:rsidRPr="003460AC">
              <w:rPr>
                <w:bCs/>
              </w:rPr>
              <w:t>.</w:t>
            </w:r>
          </w:p>
          <w:p w14:paraId="5DF2C252" w14:textId="77777777" w:rsidR="00AD146F" w:rsidRPr="003460AC" w:rsidRDefault="00AD146F" w:rsidP="00AD146F">
            <w:pPr>
              <w:pStyle w:val="ListParagraph"/>
              <w:numPr>
                <w:ilvl w:val="1"/>
                <w:numId w:val="28"/>
              </w:numPr>
              <w:spacing w:after="120"/>
              <w:ind w:left="1440"/>
              <w:contextualSpacing w:val="0"/>
              <w:rPr>
                <w:rFonts w:eastAsia="SimSun"/>
                <w:bCs/>
                <w:szCs w:val="24"/>
                <w:lang w:eastAsia="zh-CN"/>
              </w:rPr>
            </w:pPr>
            <w:r w:rsidRPr="003460AC">
              <w:rPr>
                <w:rFonts w:eastAsia="SimSun"/>
                <w:bCs/>
                <w:lang w:eastAsia="zh-CN"/>
              </w:rPr>
              <w:t>Proposal 2</w:t>
            </w:r>
            <w:r w:rsidRPr="003460AC">
              <w:rPr>
                <w:rFonts w:eastAsia="SimSun"/>
                <w:bCs/>
                <w:szCs w:val="24"/>
                <w:lang w:eastAsia="zh-CN"/>
              </w:rPr>
              <w:t xml:space="preserve">: UE implementation (Huawei, MediaTek) </w:t>
            </w:r>
          </w:p>
          <w:p w14:paraId="4515A39F" w14:textId="77777777" w:rsidR="00AD146F" w:rsidRPr="003460AC" w:rsidRDefault="00AD146F" w:rsidP="00AD146F">
            <w:pPr>
              <w:pStyle w:val="ListParagraph"/>
              <w:numPr>
                <w:ilvl w:val="2"/>
                <w:numId w:val="28"/>
              </w:numPr>
              <w:spacing w:after="120"/>
              <w:contextualSpacing w:val="0"/>
              <w:rPr>
                <w:bCs/>
              </w:rPr>
            </w:pPr>
            <w:r w:rsidRPr="003460AC">
              <w:rPr>
                <w:bCs/>
              </w:rPr>
              <w:t xml:space="preserve">When </w:t>
            </w:r>
            <w:r w:rsidRPr="003460AC">
              <w:rPr>
                <w:rFonts w:eastAsia="SimSun"/>
                <w:bCs/>
                <w:szCs w:val="24"/>
                <w:lang w:eastAsia="zh-CN"/>
              </w:rPr>
              <w:t>the</w:t>
            </w:r>
            <w:r w:rsidRPr="003460AC">
              <w:rPr>
                <w:bCs/>
              </w:rPr>
              <w:t xml:space="preserve"> transmission timing difference between two TAGs for multi-TRP operation exceeds the MTTD value, there is no need to define requirements and it is up to UE implementation.</w:t>
            </w:r>
          </w:p>
          <w:p w14:paraId="6A32F0D0" w14:textId="77777777" w:rsidR="00AD146F" w:rsidRPr="003460AC" w:rsidRDefault="00AD146F" w:rsidP="00AD146F">
            <w:pPr>
              <w:pStyle w:val="ListParagraph"/>
              <w:numPr>
                <w:ilvl w:val="1"/>
                <w:numId w:val="28"/>
              </w:numPr>
              <w:spacing w:after="120"/>
              <w:ind w:left="1440"/>
              <w:contextualSpacing w:val="0"/>
              <w:rPr>
                <w:bCs/>
              </w:rPr>
            </w:pPr>
            <w:r w:rsidRPr="003460AC">
              <w:rPr>
                <w:rFonts w:eastAsia="SimSun" w:hint="eastAsia"/>
                <w:bCs/>
                <w:szCs w:val="24"/>
                <w:lang w:eastAsia="zh-CN"/>
              </w:rPr>
              <w:t>P</w:t>
            </w:r>
            <w:r w:rsidRPr="003460AC">
              <w:rPr>
                <w:rFonts w:eastAsia="SimSun"/>
                <w:bCs/>
                <w:szCs w:val="24"/>
                <w:lang w:eastAsia="zh-CN"/>
              </w:rPr>
              <w:t>roposal</w:t>
            </w:r>
            <w:r w:rsidRPr="003460AC">
              <w:rPr>
                <w:rFonts w:eastAsiaTheme="minorEastAsia"/>
                <w:bCs/>
                <w:lang w:eastAsia="zh-CN"/>
              </w:rPr>
              <w:t xml:space="preserve"> 3: monitor RTD by UE (vivo, Apple)</w:t>
            </w:r>
          </w:p>
          <w:p w14:paraId="3F4D448A" w14:textId="77777777" w:rsidR="00AD146F" w:rsidRPr="003460AC" w:rsidRDefault="00AD146F" w:rsidP="00AD146F">
            <w:pPr>
              <w:pStyle w:val="ListParagraph"/>
              <w:numPr>
                <w:ilvl w:val="2"/>
                <w:numId w:val="28"/>
              </w:numPr>
              <w:spacing w:after="120"/>
              <w:contextualSpacing w:val="0"/>
              <w:rPr>
                <w:rFonts w:eastAsia="SimSun"/>
                <w:bCs/>
                <w:szCs w:val="24"/>
                <w:lang w:eastAsia="zh-CN"/>
              </w:rPr>
            </w:pPr>
            <w:r w:rsidRPr="003460AC">
              <w:rPr>
                <w:rFonts w:eastAsia="SimSun" w:hint="eastAsia"/>
                <w:bCs/>
                <w:szCs w:val="24"/>
                <w:lang w:eastAsia="zh-CN"/>
              </w:rPr>
              <w:t>P</w:t>
            </w:r>
            <w:r w:rsidRPr="003460AC">
              <w:rPr>
                <w:rFonts w:eastAsia="SimSun"/>
                <w:bCs/>
                <w:szCs w:val="24"/>
                <w:lang w:eastAsia="zh-CN"/>
              </w:rPr>
              <w:t>roposal 3a: (Apple)</w:t>
            </w:r>
          </w:p>
          <w:p w14:paraId="124B27F8" w14:textId="77777777" w:rsidR="00AD146F" w:rsidRPr="003460AC" w:rsidRDefault="00AD146F" w:rsidP="00AD146F">
            <w:pPr>
              <w:pStyle w:val="ListParagraph"/>
              <w:numPr>
                <w:ilvl w:val="3"/>
                <w:numId w:val="28"/>
              </w:numPr>
              <w:spacing w:after="120"/>
              <w:contextualSpacing w:val="0"/>
              <w:rPr>
                <w:bCs/>
              </w:rPr>
            </w:pPr>
            <w:r w:rsidRPr="003460AC">
              <w:rPr>
                <w:bCs/>
              </w:rPr>
              <w:t>UE indicates its category to NW after access NW (baseline UE or advanced UE).</w:t>
            </w:r>
          </w:p>
          <w:p w14:paraId="684913A8" w14:textId="77777777" w:rsidR="00AD146F" w:rsidRPr="003460AC" w:rsidRDefault="00AD146F" w:rsidP="00AD146F">
            <w:pPr>
              <w:pStyle w:val="ListParagraph"/>
              <w:numPr>
                <w:ilvl w:val="3"/>
                <w:numId w:val="28"/>
              </w:numPr>
              <w:spacing w:after="120"/>
              <w:contextualSpacing w:val="0"/>
              <w:rPr>
                <w:bCs/>
              </w:rPr>
            </w:pPr>
            <w:r w:rsidRPr="003460AC">
              <w:rPr>
                <w:bCs/>
              </w:rPr>
              <w:t xml:space="preserve">Network configures UE to monitor RTD between the two TRPs. </w:t>
            </w:r>
          </w:p>
          <w:p w14:paraId="36DCDDEC" w14:textId="77777777" w:rsidR="00AD146F" w:rsidRDefault="00AD146F" w:rsidP="00AD146F">
            <w:pPr>
              <w:pStyle w:val="ListParagraph"/>
              <w:numPr>
                <w:ilvl w:val="3"/>
                <w:numId w:val="28"/>
              </w:numPr>
              <w:spacing w:after="120"/>
              <w:contextualSpacing w:val="0"/>
              <w:rPr>
                <w:bCs/>
              </w:rPr>
            </w:pPr>
            <w:r w:rsidRPr="003460AC">
              <w:rPr>
                <w:bCs/>
              </w:rPr>
              <w:t>UE monitors the RTD consistently, and report to network when status changes (</w:t>
            </w:r>
            <w:proofErr w:type="gramStart"/>
            <w:r w:rsidRPr="003460AC">
              <w:rPr>
                <w:bCs/>
              </w:rPr>
              <w:t>e.g.</w:t>
            </w:r>
            <w:proofErr w:type="gramEnd"/>
            <w:r w:rsidRPr="003460AC">
              <w:rPr>
                <w:bCs/>
              </w:rPr>
              <w:t xml:space="preserve"> RTD becomes larger/smaller than CP for baseline UE)</w:t>
            </w:r>
          </w:p>
          <w:p w14:paraId="21B3FC40" w14:textId="4DD671E9" w:rsidR="00AD146F" w:rsidRPr="00AD146F" w:rsidRDefault="00AD146F" w:rsidP="00AD146F">
            <w:pPr>
              <w:pStyle w:val="ListParagraph"/>
              <w:numPr>
                <w:ilvl w:val="3"/>
                <w:numId w:val="28"/>
              </w:numPr>
              <w:spacing w:after="120"/>
              <w:contextualSpacing w:val="0"/>
              <w:rPr>
                <w:bCs/>
              </w:rPr>
            </w:pPr>
            <w:r w:rsidRPr="00AD146F">
              <w:rPr>
                <w:bCs/>
              </w:rPr>
              <w:t>Upon receiving RTD status change from UE, network can update configuration accordingly (</w:t>
            </w:r>
            <w:proofErr w:type="gramStart"/>
            <w:r w:rsidRPr="00AD146F">
              <w:rPr>
                <w:bCs/>
              </w:rPr>
              <w:t>e.g.</w:t>
            </w:r>
            <w:proofErr w:type="gramEnd"/>
            <w:r w:rsidRPr="00AD146F">
              <w:rPr>
                <w:bCs/>
              </w:rPr>
              <w:t xml:space="preserve"> fallback to single TAG or enable two TAGs).</w:t>
            </w:r>
          </w:p>
          <w:p w14:paraId="51492FFF" w14:textId="77777777" w:rsidR="008A1082" w:rsidRDefault="008A1082" w:rsidP="008A1082"/>
        </w:tc>
      </w:tr>
    </w:tbl>
    <w:p w14:paraId="0631E69A" w14:textId="77777777" w:rsidR="003959C0" w:rsidRPr="003959C0" w:rsidRDefault="003959C0" w:rsidP="003959C0"/>
    <w:p w14:paraId="7D43D58A" w14:textId="77777777" w:rsidR="008A1082" w:rsidRDefault="008A1082" w:rsidP="008A1082">
      <w:r>
        <w:t xml:space="preserve">In this contribution we discuss: </w:t>
      </w:r>
    </w:p>
    <w:p w14:paraId="51AFB0EA" w14:textId="77777777" w:rsidR="008A1082" w:rsidRDefault="008A1082" w:rsidP="008A1082">
      <w:pPr>
        <w:pStyle w:val="ListParagraph"/>
        <w:numPr>
          <w:ilvl w:val="0"/>
          <w:numId w:val="39"/>
        </w:numPr>
        <w:rPr>
          <w:lang w:val="en-GB"/>
        </w:rPr>
      </w:pPr>
      <w:r w:rsidRPr="00325002">
        <w:rPr>
          <w:lang w:val="en-GB"/>
        </w:rPr>
        <w:t>How to select the DL reference timing.</w:t>
      </w:r>
    </w:p>
    <w:p w14:paraId="40E7A05B" w14:textId="77777777" w:rsidR="008A1082" w:rsidRPr="006E7132" w:rsidRDefault="008A1082" w:rsidP="008A1082">
      <w:pPr>
        <w:pStyle w:val="ListParagraph"/>
        <w:numPr>
          <w:ilvl w:val="0"/>
          <w:numId w:val="39"/>
        </w:numPr>
        <w:rPr>
          <w:lang w:val="en-GB"/>
        </w:rPr>
      </w:pPr>
      <w:r w:rsidRPr="006E7132">
        <w:rPr>
          <w:lang w:val="en-GB"/>
        </w:rPr>
        <w:t>TAG management for multi-TRP.</w:t>
      </w:r>
    </w:p>
    <w:p w14:paraId="5722AE24" w14:textId="77777777" w:rsidR="0060543D" w:rsidRPr="008C39F7" w:rsidRDefault="0060543D" w:rsidP="005C23A4"/>
    <w:p w14:paraId="687F7F7B" w14:textId="77777777" w:rsidR="003B659E" w:rsidRDefault="003B659E" w:rsidP="00AE56B1">
      <w:pPr>
        <w:pStyle w:val="RAN4H1"/>
      </w:pPr>
      <w:bookmarkStart w:id="4" w:name="_Toc116995842"/>
      <w:r w:rsidRPr="008C39F7">
        <w:t>Discussion</w:t>
      </w:r>
      <w:bookmarkEnd w:id="4"/>
    </w:p>
    <w:p w14:paraId="065DA4BA" w14:textId="7AADFABF" w:rsidR="008A1082" w:rsidRDefault="008A1082" w:rsidP="008A1082">
      <w:pPr>
        <w:pStyle w:val="RAN4H2"/>
      </w:pPr>
      <w:r w:rsidRPr="00EE2DB9">
        <w:t>Regarding DL reference timing</w:t>
      </w:r>
    </w:p>
    <w:p w14:paraId="24A1DC17" w14:textId="64D856A4" w:rsidR="008A1082" w:rsidRDefault="008A1082" w:rsidP="008A1082">
      <w:r>
        <w:t xml:space="preserve">The following issue was discussed in the RAN4 meeting </w:t>
      </w:r>
      <w:r w:rsidRPr="00887CDC">
        <w:rPr>
          <w:lang w:val="en-GB"/>
        </w:rPr>
        <w:t>RAN4#106</w:t>
      </w:r>
      <w:r>
        <w:rPr>
          <w:lang w:val="en-GB"/>
        </w:rPr>
        <w:t xml:space="preserve">bis-e </w:t>
      </w:r>
      <w:r>
        <w:t>regarding</w:t>
      </w:r>
      <w:r w:rsidRPr="008C39F7">
        <w:t xml:space="preserve"> </w:t>
      </w:r>
      <w:r>
        <w:t>DL reference timing</w:t>
      </w:r>
      <w:r w:rsidR="009F0C3C">
        <w:t xml:space="preserve"> </w:t>
      </w:r>
      <w:r w:rsidR="009F0C3C">
        <w:fldChar w:fldCharType="begin"/>
      </w:r>
      <w:r w:rsidR="009F0C3C">
        <w:instrText xml:space="preserve"> REF _Ref141953578 \r \h </w:instrText>
      </w:r>
      <w:r w:rsidR="009F0C3C">
        <w:fldChar w:fldCharType="separate"/>
      </w:r>
      <w:r w:rsidR="00B0590B">
        <w:t>[2]</w:t>
      </w:r>
      <w:r w:rsidR="009F0C3C">
        <w:fldChar w:fldCharType="end"/>
      </w:r>
      <w:r>
        <w:t>:</w:t>
      </w:r>
    </w:p>
    <w:tbl>
      <w:tblPr>
        <w:tblStyle w:val="TableGrid"/>
        <w:tblW w:w="0" w:type="auto"/>
        <w:tblLook w:val="04A0" w:firstRow="1" w:lastRow="0" w:firstColumn="1" w:lastColumn="0" w:noHBand="0" w:noVBand="1"/>
      </w:tblPr>
      <w:tblGrid>
        <w:gridCol w:w="9617"/>
      </w:tblGrid>
      <w:tr w:rsidR="008A1082" w:rsidRPr="00245FBC" w14:paraId="1563E0CC" w14:textId="77777777">
        <w:tc>
          <w:tcPr>
            <w:tcW w:w="9617" w:type="dxa"/>
          </w:tcPr>
          <w:p w14:paraId="70852A1B" w14:textId="77777777" w:rsidR="008A1082" w:rsidRPr="001923D1" w:rsidRDefault="008A1082">
            <w:pPr>
              <w:rPr>
                <w:b/>
                <w:u w:val="single"/>
                <w:lang w:eastAsia="ko-KR"/>
              </w:rPr>
            </w:pPr>
            <w:r w:rsidRPr="001923D1">
              <w:rPr>
                <w:b/>
                <w:u w:val="single"/>
                <w:lang w:eastAsia="ko-KR"/>
              </w:rPr>
              <w:t>Issue 2-1-3: Reference timing</w:t>
            </w:r>
          </w:p>
          <w:p w14:paraId="3FAD4026" w14:textId="77777777" w:rsidR="008A1082" w:rsidRPr="001923D1" w:rsidRDefault="008A1082" w:rsidP="008A1082">
            <w:pPr>
              <w:pStyle w:val="ListParagraph"/>
              <w:numPr>
                <w:ilvl w:val="0"/>
                <w:numId w:val="27"/>
              </w:numPr>
              <w:spacing w:after="120" w:line="259" w:lineRule="auto"/>
              <w:contextualSpacing w:val="0"/>
              <w:rPr>
                <w:rFonts w:eastAsia="SimSun"/>
                <w:lang w:eastAsia="zh-CN"/>
              </w:rPr>
            </w:pPr>
            <w:r w:rsidRPr="001923D1">
              <w:rPr>
                <w:rFonts w:eastAsia="SimSun"/>
                <w:lang w:eastAsia="zh-CN"/>
              </w:rPr>
              <w:t xml:space="preserve">Proposals: </w:t>
            </w:r>
          </w:p>
          <w:p w14:paraId="7482D2D5" w14:textId="77777777" w:rsidR="008A1082" w:rsidRPr="001923D1" w:rsidRDefault="008A1082" w:rsidP="008A1082">
            <w:pPr>
              <w:pStyle w:val="ListParagraph"/>
              <w:numPr>
                <w:ilvl w:val="1"/>
                <w:numId w:val="27"/>
              </w:numPr>
              <w:overflowPunct w:val="0"/>
              <w:autoSpaceDE w:val="0"/>
              <w:autoSpaceDN w:val="0"/>
              <w:adjustRightInd w:val="0"/>
              <w:spacing w:after="120" w:line="252" w:lineRule="auto"/>
              <w:contextualSpacing w:val="0"/>
              <w:rPr>
                <w:lang w:eastAsia="zh-CN"/>
              </w:rPr>
            </w:pPr>
            <w:r w:rsidRPr="001923D1">
              <w:rPr>
                <w:lang w:eastAsia="ja-JP"/>
              </w:rPr>
              <w:t>Option</w:t>
            </w:r>
            <w:r w:rsidRPr="001923D1">
              <w:rPr>
                <w:lang w:eastAsia="zh-CN"/>
              </w:rPr>
              <w:t xml:space="preserve"> 1: (Nokia, Ericsson)</w:t>
            </w:r>
          </w:p>
          <w:p w14:paraId="59DF3E32" w14:textId="77777777" w:rsidR="008A1082" w:rsidRPr="001923D1" w:rsidRDefault="008A1082" w:rsidP="008A1082">
            <w:pPr>
              <w:pStyle w:val="ListParagraph"/>
              <w:numPr>
                <w:ilvl w:val="1"/>
                <w:numId w:val="28"/>
              </w:numPr>
              <w:spacing w:after="120"/>
              <w:contextualSpacing w:val="0"/>
              <w:rPr>
                <w:rFonts w:eastAsia="SimSun"/>
                <w:lang w:eastAsia="zh-CN"/>
              </w:rPr>
            </w:pPr>
            <w:r w:rsidRPr="001923D1">
              <w:rPr>
                <w:rFonts w:eastAsiaTheme="minorEastAsia"/>
                <w:iCs/>
                <w:lang w:eastAsia="zh-CN"/>
              </w:rPr>
              <w:t>The</w:t>
            </w:r>
            <w:r w:rsidRPr="001923D1">
              <w:t xml:space="preserve"> UE is </w:t>
            </w:r>
            <w:r w:rsidRPr="001923D1">
              <w:rPr>
                <w:rFonts w:eastAsiaTheme="minorEastAsia"/>
                <w:iCs/>
                <w:lang w:eastAsia="zh-CN"/>
              </w:rPr>
              <w:t>required</w:t>
            </w:r>
            <w:r w:rsidRPr="001923D1">
              <w:t xml:space="preserve"> to track DL RS associated to each activated UL TCI state (or joint TCI state) and use it as time reference for UL transmission. </w:t>
            </w:r>
          </w:p>
          <w:p w14:paraId="6461F814" w14:textId="77777777" w:rsidR="008A1082" w:rsidRPr="001923D1" w:rsidRDefault="008A1082" w:rsidP="008A1082">
            <w:pPr>
              <w:pStyle w:val="ListParagraph"/>
              <w:numPr>
                <w:ilvl w:val="1"/>
                <w:numId w:val="28"/>
              </w:numPr>
              <w:spacing w:after="120"/>
              <w:contextualSpacing w:val="0"/>
              <w:rPr>
                <w:rFonts w:eastAsia="SimSun"/>
                <w:lang w:eastAsia="zh-CN"/>
              </w:rPr>
            </w:pPr>
            <w:r w:rsidRPr="001923D1">
              <w:t>Specify for each UL/joint TCI state the DL RS the UE must use for DL time tracking.</w:t>
            </w:r>
          </w:p>
          <w:p w14:paraId="1D76F108" w14:textId="77777777" w:rsidR="008A1082" w:rsidRPr="001923D1" w:rsidRDefault="008A1082" w:rsidP="008A1082">
            <w:pPr>
              <w:pStyle w:val="ListParagraph"/>
              <w:numPr>
                <w:ilvl w:val="1"/>
                <w:numId w:val="27"/>
              </w:numPr>
              <w:overflowPunct w:val="0"/>
              <w:autoSpaceDE w:val="0"/>
              <w:autoSpaceDN w:val="0"/>
              <w:adjustRightInd w:val="0"/>
              <w:spacing w:after="120" w:line="252" w:lineRule="auto"/>
              <w:contextualSpacing w:val="0"/>
              <w:rPr>
                <w:lang w:eastAsia="zh-CN"/>
              </w:rPr>
            </w:pPr>
            <w:r w:rsidRPr="001923D1">
              <w:rPr>
                <w:lang w:eastAsia="zh-CN"/>
              </w:rPr>
              <w:t>Option 2: (Apple, Nokia, MediaTek, ZTE, vivo, Huawei, Samsung)</w:t>
            </w:r>
          </w:p>
          <w:p w14:paraId="77098A9B" w14:textId="77777777" w:rsidR="008A1082" w:rsidRPr="001923D1" w:rsidRDefault="008A1082" w:rsidP="008A1082">
            <w:pPr>
              <w:pStyle w:val="ListParagraph"/>
              <w:numPr>
                <w:ilvl w:val="1"/>
                <w:numId w:val="28"/>
              </w:numPr>
              <w:spacing w:after="120"/>
              <w:contextualSpacing w:val="0"/>
            </w:pPr>
            <w:r w:rsidRPr="001923D1">
              <w:t xml:space="preserve">In UL timing requirements, some clarification needs to be added to </w:t>
            </w:r>
            <w:proofErr w:type="gramStart"/>
            <w:r w:rsidRPr="001923D1">
              <w:t>accommodate</w:t>
            </w:r>
            <w:proofErr w:type="gramEnd"/>
          </w:p>
          <w:p w14:paraId="4417602F" w14:textId="77777777" w:rsidR="008A1082" w:rsidRPr="001923D1" w:rsidRDefault="008A1082" w:rsidP="008A1082">
            <w:pPr>
              <w:pStyle w:val="ListParagraph"/>
              <w:numPr>
                <w:ilvl w:val="1"/>
                <w:numId w:val="28"/>
              </w:numPr>
              <w:spacing w:after="120"/>
              <w:contextualSpacing w:val="0"/>
            </w:pPr>
            <w:r w:rsidRPr="001923D1">
              <w:rPr>
                <w:rFonts w:eastAsiaTheme="minorEastAsia"/>
                <w:lang w:eastAsia="zh-CN"/>
              </w:rPr>
              <w:t>T</w:t>
            </w:r>
            <w:r w:rsidRPr="001923D1">
              <w:rPr>
                <w:iCs/>
              </w:rPr>
              <w:t xml:space="preserve">wo </w:t>
            </w:r>
            <w:r w:rsidRPr="001923D1">
              <w:t>DL</w:t>
            </w:r>
            <w:r w:rsidRPr="001923D1">
              <w:rPr>
                <w:iCs/>
              </w:rPr>
              <w:t xml:space="preserve"> reference timings are supported where each DL reference timing is associated with one TAG.</w:t>
            </w:r>
          </w:p>
          <w:p w14:paraId="4FD1B8ED" w14:textId="77777777" w:rsidR="008A1082" w:rsidRPr="001923D1" w:rsidRDefault="008A1082" w:rsidP="008A1082">
            <w:pPr>
              <w:pStyle w:val="ListParagraph"/>
              <w:numPr>
                <w:ilvl w:val="1"/>
                <w:numId w:val="28"/>
              </w:numPr>
              <w:spacing w:after="120"/>
              <w:contextualSpacing w:val="0"/>
              <w:rPr>
                <w:rFonts w:eastAsia="SimSun"/>
                <w:lang w:eastAsia="zh-CN"/>
              </w:rPr>
            </w:pPr>
            <w:r w:rsidRPr="001923D1">
              <w:t xml:space="preserve">Two TAGs </w:t>
            </w:r>
            <w:r w:rsidRPr="001923D1">
              <w:rPr>
                <w:iCs/>
              </w:rPr>
              <w:t>associated</w:t>
            </w:r>
            <w:r w:rsidRPr="001923D1">
              <w:t xml:space="preserve"> with different UL/joint TCI state.</w:t>
            </w:r>
          </w:p>
          <w:p w14:paraId="3BB02B5F" w14:textId="77777777" w:rsidR="008A1082" w:rsidRPr="001923D1" w:rsidRDefault="008A1082" w:rsidP="008A1082">
            <w:pPr>
              <w:pStyle w:val="ListParagraph"/>
              <w:numPr>
                <w:ilvl w:val="1"/>
                <w:numId w:val="27"/>
              </w:numPr>
              <w:overflowPunct w:val="0"/>
              <w:autoSpaceDE w:val="0"/>
              <w:autoSpaceDN w:val="0"/>
              <w:adjustRightInd w:val="0"/>
              <w:spacing w:after="120" w:line="252" w:lineRule="auto"/>
              <w:contextualSpacing w:val="0"/>
            </w:pPr>
            <w:r w:rsidRPr="001923D1">
              <w:rPr>
                <w:lang w:eastAsia="zh-CN"/>
              </w:rPr>
              <w:t>Option</w:t>
            </w:r>
            <w:r w:rsidRPr="001923D1">
              <w:rPr>
                <w:rFonts w:eastAsiaTheme="minorEastAsia"/>
                <w:lang w:eastAsia="zh-CN"/>
              </w:rPr>
              <w:t xml:space="preserve"> 3: (</w:t>
            </w:r>
            <w:r w:rsidRPr="001923D1">
              <w:rPr>
                <w:lang w:eastAsia="zh-CN"/>
              </w:rPr>
              <w:t>MediaTek</w:t>
            </w:r>
            <w:r w:rsidRPr="001923D1">
              <w:rPr>
                <w:rFonts w:eastAsiaTheme="minorEastAsia"/>
                <w:lang w:eastAsia="zh-CN"/>
              </w:rPr>
              <w:t>)</w:t>
            </w:r>
          </w:p>
          <w:p w14:paraId="707CBC17" w14:textId="77777777" w:rsidR="008A1082" w:rsidRPr="001923D1" w:rsidRDefault="008A1082" w:rsidP="008A1082">
            <w:pPr>
              <w:pStyle w:val="ListParagraph"/>
              <w:numPr>
                <w:ilvl w:val="1"/>
                <w:numId w:val="28"/>
              </w:numPr>
              <w:spacing w:after="120"/>
              <w:contextualSpacing w:val="0"/>
            </w:pPr>
            <w:r w:rsidRPr="001923D1">
              <w:t>Each TAG is allowed to have its own DL reference timing. Typically, two TAGs with different DL reference timing</w:t>
            </w:r>
          </w:p>
          <w:p w14:paraId="7C48C3B9" w14:textId="77777777" w:rsidR="008A1082" w:rsidRPr="001923D1" w:rsidRDefault="008A1082" w:rsidP="008A1082">
            <w:pPr>
              <w:pStyle w:val="ListParagraph"/>
              <w:numPr>
                <w:ilvl w:val="1"/>
                <w:numId w:val="28"/>
              </w:numPr>
              <w:spacing w:after="120"/>
              <w:contextualSpacing w:val="0"/>
            </w:pPr>
            <w:r w:rsidRPr="001923D1">
              <w:t>FFS whether RAN4 needs distinguish same or different DL timing reference in the discussion for 2 TAGs.</w:t>
            </w:r>
          </w:p>
          <w:p w14:paraId="0E899CB3" w14:textId="77777777" w:rsidR="008A1082" w:rsidRPr="001923D1" w:rsidRDefault="008A1082" w:rsidP="008A1082">
            <w:pPr>
              <w:pStyle w:val="ListParagraph"/>
              <w:numPr>
                <w:ilvl w:val="1"/>
                <w:numId w:val="27"/>
              </w:numPr>
              <w:overflowPunct w:val="0"/>
              <w:autoSpaceDE w:val="0"/>
              <w:autoSpaceDN w:val="0"/>
              <w:adjustRightInd w:val="0"/>
              <w:spacing w:after="120" w:line="252" w:lineRule="auto"/>
              <w:contextualSpacing w:val="0"/>
            </w:pPr>
            <w:r w:rsidRPr="001923D1">
              <w:rPr>
                <w:lang w:eastAsia="zh-CN"/>
              </w:rPr>
              <w:t>Option</w:t>
            </w:r>
            <w:r w:rsidRPr="001923D1">
              <w:rPr>
                <w:rFonts w:eastAsiaTheme="minorEastAsia"/>
                <w:lang w:eastAsia="zh-CN"/>
              </w:rPr>
              <w:t xml:space="preserve"> 4: (Huawei)</w:t>
            </w:r>
          </w:p>
          <w:p w14:paraId="504D48AE" w14:textId="77777777" w:rsidR="008A1082" w:rsidRDefault="008A1082" w:rsidP="008A1082">
            <w:pPr>
              <w:pStyle w:val="ListParagraph"/>
              <w:numPr>
                <w:ilvl w:val="1"/>
                <w:numId w:val="28"/>
              </w:numPr>
              <w:spacing w:after="120"/>
              <w:contextualSpacing w:val="0"/>
            </w:pPr>
            <w:r w:rsidRPr="001923D1">
              <w:lastRenderedPageBreak/>
              <w:t>For multi-DCI based multi-TRP operation, the UL transmit timing for one TAG can be derived from the DL reception timing of the PDCCH/PDSCH which is associated to the same CORESET Pool Index as UL transmission.</w:t>
            </w:r>
          </w:p>
          <w:p w14:paraId="3FEA2A41" w14:textId="77777777" w:rsidR="008A1082" w:rsidRPr="00701E8F" w:rsidRDefault="008A1082">
            <w:pPr>
              <w:pStyle w:val="ListParagraph"/>
              <w:spacing w:after="120"/>
              <w:ind w:left="936"/>
              <w:contextualSpacing w:val="0"/>
            </w:pPr>
            <w:r w:rsidRPr="001923D1">
              <w:t xml:space="preserve">Note: FFS on </w:t>
            </w:r>
            <w:r w:rsidRPr="00701E8F">
              <w:rPr>
                <w:rFonts w:eastAsia="PMingLiU"/>
                <w:lang w:eastAsia="zh-TW"/>
              </w:rPr>
              <w:t>whether single reference shall be allowed or not. More RAN1 input is expected for further RAN4 discussion.</w:t>
            </w:r>
          </w:p>
        </w:tc>
      </w:tr>
    </w:tbl>
    <w:p w14:paraId="33B3BC24" w14:textId="77777777" w:rsidR="008A1082" w:rsidRDefault="008A1082" w:rsidP="008A1082"/>
    <w:p w14:paraId="1145763D" w14:textId="15FD90E2" w:rsidR="008A1082" w:rsidRDefault="008A1082" w:rsidP="008A1082">
      <w:pPr>
        <w:rPr>
          <w:lang w:val="en-GB"/>
        </w:rPr>
      </w:pPr>
      <w:r>
        <w:t xml:space="preserve">Then, </w:t>
      </w:r>
      <w:r>
        <w:rPr>
          <w:lang w:val="en-GB"/>
        </w:rPr>
        <w:t>i</w:t>
      </w:r>
      <w:r w:rsidRPr="00887CDC">
        <w:rPr>
          <w:lang w:val="en-GB"/>
        </w:rPr>
        <w:t xml:space="preserve">n </w:t>
      </w:r>
      <w:r>
        <w:rPr>
          <w:lang w:val="en-GB"/>
        </w:rPr>
        <w:t xml:space="preserve">the </w:t>
      </w:r>
      <w:r w:rsidR="00AD146F">
        <w:rPr>
          <w:lang w:val="en-GB"/>
        </w:rPr>
        <w:t>third</w:t>
      </w:r>
      <w:r>
        <w:rPr>
          <w:lang w:val="en-GB"/>
        </w:rPr>
        <w:t xml:space="preserve"> last RAN4 meeting </w:t>
      </w:r>
      <w:r w:rsidRPr="00887CDC">
        <w:rPr>
          <w:lang w:val="en-GB"/>
        </w:rPr>
        <w:t>RAN4#10</w:t>
      </w:r>
      <w:r>
        <w:rPr>
          <w:lang w:val="en-GB"/>
        </w:rPr>
        <w:t>7</w:t>
      </w:r>
      <w:r w:rsidRPr="00887CDC">
        <w:rPr>
          <w:lang w:val="en-GB"/>
        </w:rPr>
        <w:t xml:space="preserve">, the following agreement </w:t>
      </w:r>
      <w:r>
        <w:rPr>
          <w:lang w:val="en-GB"/>
        </w:rPr>
        <w:t>was made</w:t>
      </w:r>
      <w:r w:rsidR="00B9323F">
        <w:rPr>
          <w:lang w:val="en-GB"/>
        </w:rPr>
        <w:t xml:space="preserve"> </w:t>
      </w:r>
      <w:r w:rsidR="00B9323F">
        <w:rPr>
          <w:lang w:val="en-GB"/>
        </w:rPr>
        <w:fldChar w:fldCharType="begin"/>
      </w:r>
      <w:r w:rsidR="00B9323F">
        <w:rPr>
          <w:lang w:val="en-GB"/>
        </w:rPr>
        <w:instrText xml:space="preserve"> REF _Ref140755025 \r \h </w:instrText>
      </w:r>
      <w:r w:rsidR="00B9323F">
        <w:rPr>
          <w:lang w:val="en-GB"/>
        </w:rPr>
      </w:r>
      <w:r w:rsidR="00B9323F">
        <w:rPr>
          <w:lang w:val="en-GB"/>
        </w:rPr>
        <w:fldChar w:fldCharType="separate"/>
      </w:r>
      <w:r w:rsidR="00B0590B">
        <w:rPr>
          <w:lang w:val="en-GB"/>
        </w:rPr>
        <w:t>[3]</w:t>
      </w:r>
      <w:r w:rsidR="00B9323F">
        <w:rPr>
          <w:lang w:val="en-GB"/>
        </w:rPr>
        <w:fldChar w:fldCharType="end"/>
      </w:r>
      <w:r>
        <w:rPr>
          <w:lang w:val="en-GB"/>
        </w:rPr>
        <w:t>:</w:t>
      </w:r>
    </w:p>
    <w:tbl>
      <w:tblPr>
        <w:tblStyle w:val="TableGrid"/>
        <w:tblW w:w="0" w:type="auto"/>
        <w:jc w:val="center"/>
        <w:tblLook w:val="04A0" w:firstRow="1" w:lastRow="0" w:firstColumn="1" w:lastColumn="0" w:noHBand="0" w:noVBand="1"/>
      </w:tblPr>
      <w:tblGrid>
        <w:gridCol w:w="9572"/>
      </w:tblGrid>
      <w:tr w:rsidR="008A1082" w:rsidRPr="008C39F7" w14:paraId="1A373E70" w14:textId="77777777" w:rsidTr="008A1082">
        <w:trPr>
          <w:jc w:val="center"/>
        </w:trPr>
        <w:tc>
          <w:tcPr>
            <w:tcW w:w="9572" w:type="dxa"/>
          </w:tcPr>
          <w:p w14:paraId="30D5CEBD" w14:textId="77777777" w:rsidR="008A1082" w:rsidRPr="00823A1E" w:rsidRDefault="008A1082">
            <w:pPr>
              <w:spacing w:after="120" w:line="252" w:lineRule="auto"/>
              <w:rPr>
                <w:b/>
                <w:u w:val="single"/>
                <w:lang w:eastAsia="ko-KR"/>
              </w:rPr>
            </w:pPr>
            <w:r w:rsidRPr="00823A1E">
              <w:rPr>
                <w:b/>
                <w:u w:val="single"/>
                <w:lang w:eastAsia="ko-KR"/>
              </w:rPr>
              <w:t>Issue 2-1-2: DL reference timing</w:t>
            </w:r>
          </w:p>
          <w:p w14:paraId="1568F491" w14:textId="1ADF1DDB" w:rsidR="008A1082" w:rsidRPr="00741707" w:rsidRDefault="008A1082" w:rsidP="00741707">
            <w:pPr>
              <w:overflowPunct w:val="0"/>
              <w:autoSpaceDE w:val="0"/>
              <w:autoSpaceDN w:val="0"/>
              <w:adjustRightInd w:val="0"/>
              <w:spacing w:after="120" w:line="252" w:lineRule="auto"/>
              <w:rPr>
                <w:b/>
                <w:bCs/>
                <w:lang w:eastAsia="ja-JP"/>
              </w:rPr>
            </w:pPr>
            <w:r w:rsidRPr="00B176CD">
              <w:rPr>
                <w:b/>
                <w:bCs/>
                <w:highlight w:val="green"/>
                <w:lang w:eastAsia="ja-JP"/>
              </w:rPr>
              <w:t>Agreement</w:t>
            </w:r>
            <w:r w:rsidR="00741707" w:rsidRPr="00B176CD">
              <w:rPr>
                <w:b/>
                <w:bCs/>
                <w:highlight w:val="green"/>
                <w:lang w:eastAsia="ja-JP"/>
              </w:rPr>
              <w:t>:</w:t>
            </w:r>
          </w:p>
          <w:p w14:paraId="767B1239" w14:textId="77777777" w:rsidR="008A1082" w:rsidRPr="00823A1E" w:rsidRDefault="008A1082" w:rsidP="008A1082">
            <w:pPr>
              <w:pStyle w:val="ListParagraph"/>
              <w:numPr>
                <w:ilvl w:val="1"/>
                <w:numId w:val="27"/>
              </w:numPr>
              <w:spacing w:after="120"/>
              <w:contextualSpacing w:val="0"/>
              <w:rPr>
                <w:rFonts w:eastAsia="SimSun"/>
                <w:bCs/>
                <w:lang w:eastAsia="zh-CN"/>
              </w:rPr>
            </w:pPr>
            <w:r w:rsidRPr="00823A1E">
              <w:rPr>
                <w:rFonts w:eastAsia="SimSun"/>
                <w:bCs/>
                <w:lang w:eastAsia="zh-CN"/>
              </w:rPr>
              <w:t xml:space="preserve">For UL timing requirements, RAN4 to </w:t>
            </w:r>
            <w:r w:rsidRPr="00823A1E">
              <w:rPr>
                <w:rFonts w:eastAsia="SimSun" w:hint="eastAsia"/>
                <w:bCs/>
                <w:lang w:eastAsia="zh-CN"/>
              </w:rPr>
              <w:t>specify</w:t>
            </w:r>
            <w:r w:rsidRPr="00823A1E">
              <w:rPr>
                <w:rFonts w:eastAsia="SimSun"/>
                <w:bCs/>
                <w:lang w:eastAsia="zh-CN"/>
              </w:rPr>
              <w:t xml:space="preserve"> requirements to support two downlink reference timings. </w:t>
            </w:r>
          </w:p>
          <w:p w14:paraId="6A7713B5" w14:textId="77777777" w:rsidR="008A1082" w:rsidRPr="00823A1E" w:rsidRDefault="008A1082" w:rsidP="008A1082">
            <w:pPr>
              <w:pStyle w:val="ListParagraph"/>
              <w:numPr>
                <w:ilvl w:val="1"/>
                <w:numId w:val="27"/>
              </w:numPr>
              <w:spacing w:after="120"/>
              <w:contextualSpacing w:val="0"/>
              <w:rPr>
                <w:rFonts w:eastAsia="SimSun"/>
                <w:bCs/>
                <w:lang w:eastAsia="zh-CN"/>
              </w:rPr>
            </w:pPr>
            <w:r w:rsidRPr="00823A1E">
              <w:rPr>
                <w:rFonts w:eastAsia="SimSun" w:hint="eastAsia"/>
                <w:bCs/>
                <w:lang w:eastAsia="zh-CN"/>
              </w:rPr>
              <w:t>F</w:t>
            </w:r>
            <w:r w:rsidRPr="00823A1E">
              <w:rPr>
                <w:rFonts w:eastAsia="SimSun"/>
                <w:bCs/>
                <w:lang w:eastAsia="zh-CN"/>
              </w:rPr>
              <w:t xml:space="preserve">FS how to capture it in spec. based on RAN1/RAN2 progress of the definition of TA commands. </w:t>
            </w:r>
          </w:p>
          <w:p w14:paraId="753C0275" w14:textId="77777777" w:rsidR="008A1082" w:rsidRPr="00B87A96" w:rsidRDefault="008A1082">
            <w:pPr>
              <w:spacing w:after="120"/>
              <w:rPr>
                <w:rFonts w:eastAsia="SimSun"/>
                <w:lang w:eastAsia="zh-CN"/>
              </w:rPr>
            </w:pPr>
          </w:p>
        </w:tc>
      </w:tr>
    </w:tbl>
    <w:p w14:paraId="073B8E19" w14:textId="77777777" w:rsidR="009F0C3C" w:rsidRDefault="009F0C3C" w:rsidP="008A1082"/>
    <w:p w14:paraId="04F4B9C2" w14:textId="4AC62A46" w:rsidR="008A1082" w:rsidRPr="008A1082" w:rsidRDefault="004F4740" w:rsidP="008A1082">
      <w:r>
        <w:t>Then</w:t>
      </w:r>
      <w:r w:rsidR="008A1082">
        <w:t xml:space="preserve">, in the </w:t>
      </w:r>
      <w:r>
        <w:t xml:space="preserve">second </w:t>
      </w:r>
      <w:r w:rsidR="008A1082">
        <w:t xml:space="preserve">last </w:t>
      </w:r>
      <w:r w:rsidR="008A1082">
        <w:rPr>
          <w:lang w:val="en-GB"/>
        </w:rPr>
        <w:t xml:space="preserve">RAN4 meeting </w:t>
      </w:r>
      <w:r w:rsidR="008A1082" w:rsidRPr="00887CDC">
        <w:rPr>
          <w:lang w:val="en-GB"/>
        </w:rPr>
        <w:t>RAN4#10</w:t>
      </w:r>
      <w:r w:rsidR="009F0C3C">
        <w:rPr>
          <w:lang w:val="en-GB"/>
        </w:rPr>
        <w:t>8</w:t>
      </w:r>
      <w:r w:rsidR="008A1082" w:rsidRPr="00887CDC">
        <w:rPr>
          <w:lang w:val="en-GB"/>
        </w:rPr>
        <w:t xml:space="preserve">, the following agreement </w:t>
      </w:r>
      <w:r w:rsidR="008A1082">
        <w:rPr>
          <w:lang w:val="en-GB"/>
        </w:rPr>
        <w:t>was made</w:t>
      </w:r>
      <w:r>
        <w:rPr>
          <w:lang w:val="en-GB"/>
        </w:rPr>
        <w:t xml:space="preserve"> </w:t>
      </w:r>
      <w:r>
        <w:rPr>
          <w:lang w:val="en-GB"/>
        </w:rPr>
        <w:fldChar w:fldCharType="begin"/>
      </w:r>
      <w:r>
        <w:rPr>
          <w:lang w:val="en-GB"/>
        </w:rPr>
        <w:instrText xml:space="preserve"> REF _Ref149039404 \r \h </w:instrText>
      </w:r>
      <w:r>
        <w:rPr>
          <w:lang w:val="en-GB"/>
        </w:rPr>
      </w:r>
      <w:r>
        <w:rPr>
          <w:lang w:val="en-GB"/>
        </w:rPr>
        <w:fldChar w:fldCharType="separate"/>
      </w:r>
      <w:r w:rsidR="00B0590B">
        <w:rPr>
          <w:lang w:val="en-GB"/>
        </w:rPr>
        <w:t>[4]</w:t>
      </w:r>
      <w:r>
        <w:rPr>
          <w:lang w:val="en-GB"/>
        </w:rPr>
        <w:fldChar w:fldCharType="end"/>
      </w:r>
      <w:r w:rsidR="008A1082">
        <w:rPr>
          <w:lang w:val="en-GB"/>
        </w:rPr>
        <w:t>:</w:t>
      </w:r>
    </w:p>
    <w:tbl>
      <w:tblPr>
        <w:tblStyle w:val="TableGrid"/>
        <w:tblW w:w="0" w:type="auto"/>
        <w:tblLook w:val="04A0" w:firstRow="1" w:lastRow="0" w:firstColumn="1" w:lastColumn="0" w:noHBand="0" w:noVBand="1"/>
      </w:tblPr>
      <w:tblGrid>
        <w:gridCol w:w="9617"/>
      </w:tblGrid>
      <w:tr w:rsidR="003959C0" w14:paraId="25C62219" w14:textId="77777777" w:rsidTr="003959C0">
        <w:tc>
          <w:tcPr>
            <w:tcW w:w="9617" w:type="dxa"/>
          </w:tcPr>
          <w:p w14:paraId="10BB2A67" w14:textId="77777777" w:rsidR="003959C0" w:rsidRDefault="003959C0" w:rsidP="003959C0">
            <w:pPr>
              <w:pStyle w:val="B1"/>
              <w:ind w:left="0" w:firstLine="0"/>
              <w:rPr>
                <w:b/>
                <w:u w:val="single"/>
                <w:lang w:eastAsia="ko-KR"/>
              </w:rPr>
            </w:pPr>
            <w:r>
              <w:rPr>
                <w:b/>
                <w:u w:val="single"/>
                <w:lang w:eastAsia="ko-KR"/>
              </w:rPr>
              <w:t>Issue 2-1-2: DL reference timing</w:t>
            </w:r>
          </w:p>
          <w:p w14:paraId="77566411" w14:textId="77777777" w:rsidR="003959C0" w:rsidRDefault="003959C0" w:rsidP="003959C0">
            <w:pPr>
              <w:rPr>
                <w:lang w:eastAsia="zh-CN"/>
              </w:rPr>
            </w:pPr>
            <w:r w:rsidRPr="00B176CD">
              <w:rPr>
                <w:b/>
                <w:highlight w:val="green"/>
                <w:lang w:eastAsia="zh-CN"/>
              </w:rPr>
              <w:t>Agreement</w:t>
            </w:r>
            <w:r w:rsidRPr="00B176CD">
              <w:rPr>
                <w:highlight w:val="green"/>
                <w:lang w:eastAsia="zh-CN"/>
              </w:rPr>
              <w:t>:</w:t>
            </w:r>
          </w:p>
          <w:p w14:paraId="4849D849" w14:textId="77777777" w:rsidR="003959C0" w:rsidRDefault="003959C0" w:rsidP="003959C0">
            <w:pPr>
              <w:pStyle w:val="ListParagraph"/>
              <w:numPr>
                <w:ilvl w:val="1"/>
                <w:numId w:val="27"/>
              </w:numPr>
              <w:spacing w:after="120" w:line="252" w:lineRule="auto"/>
              <w:contextualSpacing w:val="0"/>
            </w:pPr>
            <w:r>
              <w:rPr>
                <w:rFonts w:eastAsiaTheme="minorEastAsia"/>
                <w:bCs/>
                <w:lang w:eastAsia="zh-CN"/>
              </w:rPr>
              <w:t xml:space="preserve">For </w:t>
            </w:r>
            <w:r>
              <w:rPr>
                <w:bCs/>
              </w:rPr>
              <w:t>multi</w:t>
            </w:r>
            <w:r>
              <w:rPr>
                <w:rFonts w:eastAsiaTheme="minorEastAsia"/>
                <w:bCs/>
                <w:lang w:eastAsia="zh-CN"/>
              </w:rPr>
              <w:t>-</w:t>
            </w:r>
            <w:r>
              <w:rPr>
                <w:rFonts w:eastAsia="SimSun"/>
                <w:szCs w:val="24"/>
                <w:lang w:eastAsia="zh-CN"/>
              </w:rPr>
              <w:t>DCI</w:t>
            </w:r>
            <w:r>
              <w:rPr>
                <w:rFonts w:eastAsiaTheme="minorEastAsia"/>
                <w:bCs/>
                <w:lang w:eastAsia="zh-CN"/>
              </w:rPr>
              <w:t xml:space="preserve"> based multi-TRP </w:t>
            </w:r>
            <w:r>
              <w:t>operation with two TAs, for each TAG, the uplink transmission timing takes place</w:t>
            </w:r>
            <w:r>
              <w:rPr>
                <w:vertAlign w:val="subscript"/>
              </w:rPr>
              <w:t xml:space="preserve"> </w:t>
            </w:r>
            <w:r>
              <w:rPr>
                <w:rFonts w:asciiTheme="minorHAnsi" w:hAnsiTheme="minorHAnsi"/>
                <w:kern w:val="2"/>
                <w:position w:val="-10"/>
                <w:sz w:val="22"/>
                <w:lang w:val="en-IN"/>
                <w14:ligatures w14:val="standardContextual"/>
              </w:rPr>
              <w:object w:dxaOrig="1750" w:dyaOrig="240" w14:anchorId="3C1BC757">
                <v:shape id="_x0000_i1026" type="#_x0000_t75" style="width:87.65pt;height:11.25pt" o:ole="">
                  <v:imagedata r:id="rId8" o:title=""/>
                </v:shape>
                <o:OLEObject Type="Embed" ProgID="Equation.3" ShapeID="_x0000_i1026" DrawAspect="Content" ObjectID="_1760556870" r:id="rId10"/>
              </w:object>
            </w:r>
            <w:r>
              <w:t xml:space="preserve"> before downlink timing which is associated with UL/joint TCI state. The UL/joint TCI states associated to one </w:t>
            </w:r>
            <w:proofErr w:type="spellStart"/>
            <w:r>
              <w:rPr>
                <w:i/>
                <w:iCs/>
              </w:rPr>
              <w:t>coresetPoolIndex</w:t>
            </w:r>
            <w:proofErr w:type="spellEnd"/>
            <w:r>
              <w:t xml:space="preserve"> correspond to one TAG. </w:t>
            </w:r>
          </w:p>
          <w:p w14:paraId="53FB48F4" w14:textId="77777777" w:rsidR="003959C0" w:rsidRDefault="003959C0" w:rsidP="003959C0">
            <w:pPr>
              <w:pStyle w:val="ListParagraph"/>
              <w:numPr>
                <w:ilvl w:val="2"/>
                <w:numId w:val="27"/>
              </w:numPr>
              <w:spacing w:after="120" w:line="252" w:lineRule="auto"/>
              <w:contextualSpacing w:val="0"/>
            </w:pPr>
            <w:r>
              <w:t>FFS</w:t>
            </w:r>
          </w:p>
          <w:p w14:paraId="6A2A89B6" w14:textId="77777777" w:rsidR="003959C0" w:rsidRDefault="003959C0" w:rsidP="003959C0">
            <w:pPr>
              <w:pStyle w:val="ListParagraph"/>
              <w:numPr>
                <w:ilvl w:val="3"/>
                <w:numId w:val="27"/>
              </w:numPr>
              <w:spacing w:after="120" w:line="252" w:lineRule="auto"/>
              <w:contextualSpacing w:val="0"/>
            </w:pPr>
            <w:r>
              <w:t>Option 1: (Huawei)</w:t>
            </w:r>
          </w:p>
          <w:p w14:paraId="7CF1F97C" w14:textId="77777777" w:rsidR="003959C0" w:rsidRDefault="003959C0" w:rsidP="003959C0">
            <w:pPr>
              <w:pStyle w:val="ListParagraph"/>
              <w:numPr>
                <w:ilvl w:val="4"/>
                <w:numId w:val="27"/>
              </w:numPr>
              <w:spacing w:after="120" w:line="252" w:lineRule="auto"/>
              <w:contextualSpacing w:val="0"/>
            </w:pPr>
            <w:r>
              <w:t xml:space="preserve">DL RS in DL/Joint TCI state of PDCCH is used as reference for deriving the UL timing when both the PDCCH and the uplink are associated to the same </w:t>
            </w:r>
            <w:proofErr w:type="spellStart"/>
            <w:r>
              <w:rPr>
                <w:i/>
                <w:iCs/>
              </w:rPr>
              <w:t>coresetPoolIndex</w:t>
            </w:r>
            <w:proofErr w:type="spellEnd"/>
            <w:r>
              <w:t xml:space="preserve"> indicated UL/Joint TCI state.</w:t>
            </w:r>
          </w:p>
          <w:p w14:paraId="69FCF93D" w14:textId="77777777" w:rsidR="003959C0" w:rsidRDefault="003959C0" w:rsidP="003959C0">
            <w:pPr>
              <w:pStyle w:val="ListParagraph"/>
              <w:numPr>
                <w:ilvl w:val="3"/>
                <w:numId w:val="27"/>
              </w:numPr>
              <w:spacing w:after="120" w:line="252" w:lineRule="auto"/>
              <w:contextualSpacing w:val="0"/>
            </w:pPr>
            <w:r>
              <w:t>Option 2: (Nokia, Ericsson)</w:t>
            </w:r>
          </w:p>
          <w:p w14:paraId="60C94E1A" w14:textId="09D96AA8" w:rsidR="003959C0" w:rsidRDefault="003959C0" w:rsidP="008A1082">
            <w:pPr>
              <w:pStyle w:val="ListParagraph"/>
              <w:numPr>
                <w:ilvl w:val="4"/>
                <w:numId w:val="27"/>
              </w:numPr>
              <w:spacing w:after="120" w:line="252" w:lineRule="auto"/>
              <w:contextualSpacing w:val="0"/>
            </w:pPr>
            <w:r>
              <w:t xml:space="preserve">DL RS associated to the indicated UL/Joint TCI state should be tracked. </w:t>
            </w:r>
          </w:p>
        </w:tc>
      </w:tr>
    </w:tbl>
    <w:p w14:paraId="4CD26C08" w14:textId="77777777" w:rsidR="0060543D" w:rsidRDefault="0060543D" w:rsidP="0060543D"/>
    <w:p w14:paraId="5A02632E" w14:textId="44DABDCB" w:rsidR="00AD146F" w:rsidRPr="008A1082" w:rsidRDefault="00AD146F" w:rsidP="00AD146F">
      <w:r>
        <w:t xml:space="preserve">Finally, in the last </w:t>
      </w:r>
      <w:r>
        <w:rPr>
          <w:lang w:val="en-GB"/>
        </w:rPr>
        <w:t xml:space="preserve">RAN4 meeting </w:t>
      </w:r>
      <w:r w:rsidRPr="00887CDC">
        <w:rPr>
          <w:lang w:val="en-GB"/>
        </w:rPr>
        <w:t>RAN4#10</w:t>
      </w:r>
      <w:r>
        <w:rPr>
          <w:lang w:val="en-GB"/>
        </w:rPr>
        <w:t>8</w:t>
      </w:r>
      <w:r w:rsidR="004F4740">
        <w:rPr>
          <w:lang w:val="en-GB"/>
        </w:rPr>
        <w:t>bis</w:t>
      </w:r>
      <w:r w:rsidRPr="00887CDC">
        <w:rPr>
          <w:lang w:val="en-GB"/>
        </w:rPr>
        <w:t xml:space="preserve">, the following agreement </w:t>
      </w:r>
      <w:r>
        <w:rPr>
          <w:lang w:val="en-GB"/>
        </w:rPr>
        <w:t>was made</w:t>
      </w:r>
      <w:r w:rsidR="004F4740">
        <w:rPr>
          <w:lang w:val="en-GB"/>
        </w:rPr>
        <w:t xml:space="preserve"> </w:t>
      </w:r>
      <w:r w:rsidR="004F4740">
        <w:rPr>
          <w:lang w:val="en-GB"/>
        </w:rPr>
        <w:fldChar w:fldCharType="begin"/>
      </w:r>
      <w:r w:rsidR="004F4740">
        <w:rPr>
          <w:lang w:val="en-GB"/>
        </w:rPr>
        <w:instrText xml:space="preserve"> REF _Ref145605550 \r \h </w:instrText>
      </w:r>
      <w:r w:rsidR="004F4740">
        <w:rPr>
          <w:lang w:val="en-GB"/>
        </w:rPr>
      </w:r>
      <w:r w:rsidR="004F4740">
        <w:rPr>
          <w:lang w:val="en-GB"/>
        </w:rPr>
        <w:fldChar w:fldCharType="separate"/>
      </w:r>
      <w:r w:rsidR="00B0590B">
        <w:rPr>
          <w:lang w:val="en-GB"/>
        </w:rPr>
        <w:t>[5]</w:t>
      </w:r>
      <w:r w:rsidR="004F4740">
        <w:rPr>
          <w:lang w:val="en-GB"/>
        </w:rPr>
        <w:fldChar w:fldCharType="end"/>
      </w:r>
      <w:r>
        <w:rPr>
          <w:lang w:val="en-GB"/>
        </w:rPr>
        <w:t>:</w:t>
      </w:r>
    </w:p>
    <w:tbl>
      <w:tblPr>
        <w:tblStyle w:val="TableGrid"/>
        <w:tblW w:w="0" w:type="auto"/>
        <w:tblLook w:val="04A0" w:firstRow="1" w:lastRow="0" w:firstColumn="1" w:lastColumn="0" w:noHBand="0" w:noVBand="1"/>
      </w:tblPr>
      <w:tblGrid>
        <w:gridCol w:w="9617"/>
      </w:tblGrid>
      <w:tr w:rsidR="004F4740" w14:paraId="224F0502" w14:textId="77777777">
        <w:tc>
          <w:tcPr>
            <w:tcW w:w="9617" w:type="dxa"/>
          </w:tcPr>
          <w:p w14:paraId="4230403F" w14:textId="72F24F06" w:rsidR="004F4740" w:rsidRDefault="004F4740" w:rsidP="004F4740">
            <w:pPr>
              <w:pStyle w:val="B1"/>
              <w:ind w:left="0" w:firstLine="0"/>
              <w:rPr>
                <w:b/>
                <w:u w:val="single"/>
                <w:lang w:eastAsia="ko-KR"/>
              </w:rPr>
            </w:pPr>
            <w:r>
              <w:rPr>
                <w:b/>
                <w:u w:val="single"/>
                <w:lang w:eastAsia="ko-KR"/>
              </w:rPr>
              <w:t>Issue 3-1-1: DL reference timing</w:t>
            </w:r>
          </w:p>
          <w:p w14:paraId="501D8362" w14:textId="77777777" w:rsidR="004F4740" w:rsidRDefault="004F4740" w:rsidP="004F4740">
            <w:pPr>
              <w:rPr>
                <w:lang w:eastAsia="zh-CN"/>
              </w:rPr>
            </w:pPr>
            <w:r w:rsidRPr="00B176CD">
              <w:rPr>
                <w:b/>
                <w:highlight w:val="green"/>
                <w:lang w:eastAsia="zh-CN"/>
              </w:rPr>
              <w:t>Agreement</w:t>
            </w:r>
            <w:r w:rsidRPr="00B176CD">
              <w:rPr>
                <w:highlight w:val="green"/>
                <w:lang w:eastAsia="zh-CN"/>
              </w:rPr>
              <w:t>:</w:t>
            </w:r>
          </w:p>
          <w:p w14:paraId="303953C2" w14:textId="35F1DEAA" w:rsidR="004F4740" w:rsidRPr="004F4740" w:rsidRDefault="004F4740" w:rsidP="004F4740">
            <w:pPr>
              <w:pStyle w:val="ListParagraph"/>
              <w:numPr>
                <w:ilvl w:val="1"/>
                <w:numId w:val="27"/>
              </w:numPr>
              <w:spacing w:after="120" w:line="252" w:lineRule="auto"/>
              <w:contextualSpacing w:val="0"/>
              <w:rPr>
                <w:b/>
                <w:sz w:val="21"/>
                <w:szCs w:val="21"/>
                <w:u w:val="single"/>
                <w:lang w:eastAsia="ko-KR"/>
              </w:rPr>
            </w:pPr>
            <w:r w:rsidRPr="003460AC">
              <w:rPr>
                <w:lang w:eastAsia="zh-CN"/>
              </w:rPr>
              <w:t>For</w:t>
            </w:r>
            <w:r w:rsidRPr="004F4740">
              <w:rPr>
                <w:rFonts w:eastAsiaTheme="minorEastAsia"/>
                <w:lang w:eastAsia="zh-CN"/>
              </w:rPr>
              <w:t xml:space="preserve"> </w:t>
            </w:r>
            <w:r w:rsidRPr="003460AC">
              <w:t>multi</w:t>
            </w:r>
            <w:r w:rsidRPr="004F4740">
              <w:rPr>
                <w:rFonts w:eastAsiaTheme="minorEastAsia"/>
                <w:lang w:eastAsia="zh-CN"/>
              </w:rPr>
              <w:t>-</w:t>
            </w:r>
            <w:r w:rsidRPr="004F4740">
              <w:rPr>
                <w:rFonts w:eastAsia="SimSun"/>
                <w:szCs w:val="24"/>
                <w:lang w:eastAsia="zh-CN"/>
              </w:rPr>
              <w:t>DCI</w:t>
            </w:r>
            <w:r w:rsidRPr="004F4740">
              <w:rPr>
                <w:rFonts w:eastAsiaTheme="minorEastAsia"/>
                <w:lang w:eastAsia="zh-CN"/>
              </w:rPr>
              <w:t xml:space="preserve"> based multi-TRP </w:t>
            </w:r>
            <w:r w:rsidRPr="003460AC">
              <w:t>operation with two TAs, for each TAG, the uplink transmission timing takes place</w:t>
            </w:r>
            <w:r w:rsidRPr="004F4740">
              <w:rPr>
                <w:vertAlign w:val="subscript"/>
              </w:rPr>
              <w:t xml:space="preserve"> </w:t>
            </w:r>
            <w:r w:rsidRPr="003460AC">
              <w:rPr>
                <w:noProof/>
                <w:position w:val="-10"/>
              </w:rPr>
              <w:object w:dxaOrig="1800" w:dyaOrig="300" w14:anchorId="07E21E1D">
                <v:shape id="_x0000_i1027" type="#_x0000_t75" style="width:88.9pt;height:11.25pt" o:ole="">
                  <v:imagedata r:id="rId8" o:title=""/>
                </v:shape>
                <o:OLEObject Type="Embed" ProgID="Equation.3" ShapeID="_x0000_i1027" DrawAspect="Content" ObjectID="_1760556871" r:id="rId11"/>
              </w:object>
            </w:r>
            <w:r w:rsidRPr="003460AC" w:rsidDel="005D39B2">
              <w:t xml:space="preserve"> </w:t>
            </w:r>
            <w:r w:rsidRPr="003460AC">
              <w:t xml:space="preserve">before </w:t>
            </w:r>
            <w:r w:rsidRPr="004F4740">
              <w:rPr>
                <w:rFonts w:cs="v4.2.0"/>
              </w:rPr>
              <w:t>the reception of the first detected path (in time) of the corresponding downlink frame</w:t>
            </w:r>
            <w:r w:rsidRPr="003460AC">
              <w:t xml:space="preserve"> of the reference signal associated with UL/joint TCI state.</w:t>
            </w:r>
          </w:p>
        </w:tc>
      </w:tr>
    </w:tbl>
    <w:p w14:paraId="4C7FD4CC" w14:textId="77777777" w:rsidR="004F4740" w:rsidRPr="003959C0" w:rsidRDefault="004F4740" w:rsidP="004F4740"/>
    <w:p w14:paraId="24DEA7FA" w14:textId="184F8A57" w:rsidR="005D51D4" w:rsidRDefault="005D51D4" w:rsidP="00D36ADA">
      <w:r>
        <w:t>T</w:t>
      </w:r>
      <w:r w:rsidR="00672FE8">
        <w:t>he agreement</w:t>
      </w:r>
      <w:r>
        <w:t>s</w:t>
      </w:r>
      <w:r w:rsidR="00672FE8">
        <w:t xml:space="preserve"> from the last RAN4 meeting</w:t>
      </w:r>
      <w:r w:rsidR="0060108B">
        <w:t>s</w:t>
      </w:r>
      <w:r w:rsidR="00672FE8">
        <w:t xml:space="preserve"> state that</w:t>
      </w:r>
      <w:r>
        <w:t>:</w:t>
      </w:r>
    </w:p>
    <w:p w14:paraId="744BA6F6" w14:textId="6BB7BF07" w:rsidR="00D36ADA" w:rsidRDefault="00672FE8" w:rsidP="005D51D4">
      <w:pPr>
        <w:pStyle w:val="ListParagraph"/>
        <w:numPr>
          <w:ilvl w:val="0"/>
          <w:numId w:val="49"/>
        </w:numPr>
      </w:pPr>
      <w:r>
        <w:t xml:space="preserve">two </w:t>
      </w:r>
      <w:r w:rsidR="005D51D4">
        <w:t xml:space="preserve">DL </w:t>
      </w:r>
      <w:r>
        <w:t xml:space="preserve">reference timings </w:t>
      </w:r>
      <w:r w:rsidR="005D51D4">
        <w:t>are</w:t>
      </w:r>
      <w:r>
        <w:t xml:space="preserve"> </w:t>
      </w:r>
      <w:proofErr w:type="gramStart"/>
      <w:r>
        <w:t>supported</w:t>
      </w:r>
      <w:r w:rsidR="005D51D4">
        <w:t>;</w:t>
      </w:r>
      <w:proofErr w:type="gramEnd"/>
    </w:p>
    <w:p w14:paraId="45CB237F" w14:textId="03EE29CA" w:rsidR="005D51D4" w:rsidRDefault="005D51D4" w:rsidP="005D51D4">
      <w:pPr>
        <w:pStyle w:val="ListParagraph"/>
        <w:numPr>
          <w:ilvl w:val="0"/>
          <w:numId w:val="49"/>
        </w:numPr>
      </w:pPr>
      <w:r>
        <w:t xml:space="preserve">UL/joint TCI states associated to one </w:t>
      </w:r>
      <w:proofErr w:type="spellStart"/>
      <w:r>
        <w:rPr>
          <w:i/>
          <w:iCs/>
        </w:rPr>
        <w:t>coresetPoolIndex</w:t>
      </w:r>
      <w:proofErr w:type="spellEnd"/>
      <w:r>
        <w:t xml:space="preserve">, i.e., one TRP, correspond to one </w:t>
      </w:r>
      <w:proofErr w:type="gramStart"/>
      <w:r>
        <w:t>TAG;</w:t>
      </w:r>
      <w:proofErr w:type="gramEnd"/>
    </w:p>
    <w:p w14:paraId="1567D066" w14:textId="6AD28A93" w:rsidR="005D51D4" w:rsidRDefault="005D51D4" w:rsidP="005D51D4">
      <w:pPr>
        <w:pStyle w:val="ListParagraph"/>
        <w:numPr>
          <w:ilvl w:val="0"/>
          <w:numId w:val="49"/>
        </w:numPr>
      </w:pPr>
      <w:r>
        <w:t xml:space="preserve">for each TAG, a RS associated with </w:t>
      </w:r>
      <w:r w:rsidR="000B6A36">
        <w:t>an</w:t>
      </w:r>
      <w:r>
        <w:t xml:space="preserve"> UL/joint TCI state should be tracked to estimate the DL reference </w:t>
      </w:r>
      <w:proofErr w:type="gramStart"/>
      <w:r>
        <w:t>timing;</w:t>
      </w:r>
      <w:proofErr w:type="gramEnd"/>
    </w:p>
    <w:p w14:paraId="692CCCC9" w14:textId="54C99FFE" w:rsidR="005D51D4" w:rsidRDefault="005D51D4" w:rsidP="005D51D4">
      <w:pPr>
        <w:pStyle w:val="ListParagraph"/>
        <w:numPr>
          <w:ilvl w:val="0"/>
          <w:numId w:val="49"/>
        </w:numPr>
      </w:pPr>
      <w:r>
        <w:t xml:space="preserve">for each TAG, the UL transmission timing is computed based on the DL reference timing of the </w:t>
      </w:r>
      <w:r w:rsidR="003B5FD5">
        <w:t>RS</w:t>
      </w:r>
      <w:r>
        <w:t xml:space="preserve"> associated </w:t>
      </w:r>
      <w:r w:rsidR="003B5FD5">
        <w:t>with the UL/joint TCI.</w:t>
      </w:r>
    </w:p>
    <w:p w14:paraId="1EDF3986" w14:textId="26AD7744" w:rsidR="00C435D2" w:rsidRPr="00FF201C" w:rsidRDefault="007E02CF" w:rsidP="00C410E2">
      <w:pPr>
        <w:rPr>
          <w:rFonts w:cs="Times New Roman"/>
          <w:color w:val="000000" w:themeColor="text1"/>
          <w:szCs w:val="20"/>
        </w:rPr>
      </w:pPr>
      <w:r w:rsidRPr="007E02CF">
        <w:t xml:space="preserve">It’s also worth recalling the following </w:t>
      </w:r>
      <w:r>
        <w:t xml:space="preserve">RAN1 </w:t>
      </w:r>
      <w:r w:rsidRPr="007E02CF">
        <w:t>agreement regarding the association of UL signals/channels to TAGs</w:t>
      </w:r>
      <w:r>
        <w:t>:</w:t>
      </w:r>
    </w:p>
    <w:tbl>
      <w:tblPr>
        <w:tblStyle w:val="TableGrid"/>
        <w:tblW w:w="0" w:type="auto"/>
        <w:tblLook w:val="04A0" w:firstRow="1" w:lastRow="0" w:firstColumn="1" w:lastColumn="0" w:noHBand="0" w:noVBand="1"/>
      </w:tblPr>
      <w:tblGrid>
        <w:gridCol w:w="9617"/>
      </w:tblGrid>
      <w:tr w:rsidR="00C435D2" w:rsidRPr="002F11C3" w14:paraId="170A2D21" w14:textId="77777777">
        <w:tc>
          <w:tcPr>
            <w:tcW w:w="9629" w:type="dxa"/>
          </w:tcPr>
          <w:p w14:paraId="74AE95E1" w14:textId="77777777" w:rsidR="00C435D2" w:rsidRPr="00FF201C" w:rsidRDefault="00C435D2">
            <w:pPr>
              <w:rPr>
                <w:rFonts w:eastAsia="Times New Roman" w:cs="Times New Roman"/>
                <w:color w:val="000000" w:themeColor="text1"/>
                <w:sz w:val="24"/>
                <w:szCs w:val="24"/>
                <w:lang w:eastAsia="fr-FR"/>
              </w:rPr>
            </w:pPr>
            <w:r w:rsidRPr="00FF201C">
              <w:rPr>
                <w:rFonts w:ascii="Times" w:eastAsia="Batang" w:hAnsi="Times" w:cs="Times New Roman"/>
                <w:b/>
                <w:bCs/>
                <w:color w:val="000000" w:themeColor="text1"/>
                <w:kern w:val="24"/>
                <w:szCs w:val="20"/>
                <w:highlight w:val="green"/>
                <w:lang w:eastAsia="fr-FR"/>
              </w:rPr>
              <w:t>Agreement</w:t>
            </w:r>
          </w:p>
          <w:p w14:paraId="68B8CE86" w14:textId="77777777" w:rsidR="00C435D2" w:rsidRPr="00FF201C" w:rsidRDefault="00C435D2">
            <w:pPr>
              <w:jc w:val="both"/>
              <w:rPr>
                <w:rFonts w:eastAsia="Times New Roman" w:cs="Times New Roman"/>
                <w:color w:val="000000" w:themeColor="text1"/>
                <w:sz w:val="24"/>
                <w:szCs w:val="24"/>
                <w:lang w:eastAsia="fr-FR"/>
              </w:rPr>
            </w:pPr>
            <w:r w:rsidRPr="00FF201C">
              <w:rPr>
                <w:rFonts w:ascii="Times" w:eastAsia="Batang" w:hAnsi="Times" w:cs="Times New Roman"/>
                <w:color w:val="000000" w:themeColor="text1"/>
                <w:kern w:val="24"/>
                <w:szCs w:val="20"/>
                <w:lang w:eastAsia="fr-FR"/>
              </w:rPr>
              <w:lastRenderedPageBreak/>
              <w:t>For associating TAGs to target UL channels/signals for multi-DCI based multi-TRP operation, support the following:</w:t>
            </w:r>
          </w:p>
          <w:p w14:paraId="14D7D934" w14:textId="77777777" w:rsidR="00C435D2" w:rsidRPr="002F11C3" w:rsidRDefault="00C435D2">
            <w:pPr>
              <w:rPr>
                <w:rFonts w:eastAsia="Times New Roman" w:cs="Times New Roman"/>
                <w:color w:val="000000" w:themeColor="text1"/>
                <w:sz w:val="24"/>
                <w:szCs w:val="24"/>
                <w:lang w:eastAsia="fr-FR"/>
              </w:rPr>
            </w:pPr>
            <w:r w:rsidRPr="002F11C3">
              <w:rPr>
                <w:rFonts w:ascii="Times" w:eastAsia="Batang" w:hAnsi="Times" w:cs="Times New Roman"/>
                <w:color w:val="000000" w:themeColor="text1"/>
                <w:kern w:val="24"/>
                <w:szCs w:val="20"/>
                <w:lang w:eastAsia="fr-FR"/>
              </w:rPr>
              <w:t>Associate TAG to TCI-state</w:t>
            </w:r>
          </w:p>
          <w:p w14:paraId="37B4504C" w14:textId="77777777" w:rsidR="00C435D2" w:rsidRPr="00FF201C" w:rsidRDefault="00C435D2" w:rsidP="00C435D2">
            <w:pPr>
              <w:numPr>
                <w:ilvl w:val="0"/>
                <w:numId w:val="51"/>
              </w:numPr>
              <w:tabs>
                <w:tab w:val="left" w:pos="720"/>
              </w:tabs>
              <w:ind w:left="1267"/>
              <w:contextualSpacing/>
              <w:rPr>
                <w:rFonts w:eastAsia="Times New Roman" w:cs="Times New Roman"/>
                <w:color w:val="000000" w:themeColor="text1"/>
                <w:szCs w:val="24"/>
                <w:lang w:eastAsia="fr-FR"/>
              </w:rPr>
            </w:pPr>
            <w:r w:rsidRPr="00FF201C">
              <w:rPr>
                <w:rFonts w:ascii="Times" w:eastAsia="Batang" w:hAnsi="Times" w:cs="Times New Roman"/>
                <w:color w:val="000000" w:themeColor="text1"/>
                <w:kern w:val="24"/>
                <w:szCs w:val="20"/>
                <w:lang w:eastAsia="fr-FR"/>
              </w:rPr>
              <w:t xml:space="preserve">Associate TAG ID with UL/joint TCI state </w:t>
            </w:r>
          </w:p>
          <w:p w14:paraId="1B793420" w14:textId="77777777" w:rsidR="00C435D2" w:rsidRPr="00FF201C" w:rsidRDefault="00C435D2" w:rsidP="00C435D2">
            <w:pPr>
              <w:numPr>
                <w:ilvl w:val="0"/>
                <w:numId w:val="51"/>
              </w:numPr>
              <w:tabs>
                <w:tab w:val="left" w:pos="720"/>
              </w:tabs>
              <w:ind w:left="1267"/>
              <w:contextualSpacing/>
              <w:rPr>
                <w:rFonts w:eastAsia="Times New Roman" w:cs="Times New Roman"/>
                <w:color w:val="000000" w:themeColor="text1"/>
                <w:szCs w:val="24"/>
                <w:lang w:eastAsia="fr-FR"/>
              </w:rPr>
            </w:pPr>
            <w:r w:rsidRPr="00FF201C">
              <w:rPr>
                <w:rFonts w:ascii="Times" w:eastAsia="Batang" w:hAnsi="Times" w:cs="Times New Roman"/>
                <w:color w:val="000000" w:themeColor="text1"/>
                <w:kern w:val="24"/>
                <w:szCs w:val="20"/>
                <w:lang w:eastAsia="fr-FR"/>
              </w:rPr>
              <w:t xml:space="preserve">For UL transmission, the TAG ID associated with the UL/joint TCI state is </w:t>
            </w:r>
            <w:proofErr w:type="gramStart"/>
            <w:r w:rsidRPr="00FF201C">
              <w:rPr>
                <w:rFonts w:ascii="Times" w:eastAsia="Batang" w:hAnsi="Times" w:cs="Times New Roman"/>
                <w:color w:val="000000" w:themeColor="text1"/>
                <w:kern w:val="24"/>
                <w:szCs w:val="20"/>
                <w:lang w:eastAsia="fr-FR"/>
              </w:rPr>
              <w:t>utilized</w:t>
            </w:r>
            <w:proofErr w:type="gramEnd"/>
          </w:p>
          <w:p w14:paraId="13D1722A" w14:textId="77777777" w:rsidR="00C435D2" w:rsidRPr="00FF201C" w:rsidRDefault="00C435D2" w:rsidP="00C435D2">
            <w:pPr>
              <w:numPr>
                <w:ilvl w:val="0"/>
                <w:numId w:val="51"/>
              </w:numPr>
              <w:tabs>
                <w:tab w:val="left" w:pos="720"/>
              </w:tabs>
              <w:ind w:left="1267"/>
              <w:contextualSpacing/>
              <w:rPr>
                <w:rFonts w:eastAsia="Times New Roman" w:cs="Times New Roman"/>
                <w:color w:val="000000" w:themeColor="text1"/>
                <w:szCs w:val="24"/>
                <w:lang w:eastAsia="fr-FR"/>
              </w:rPr>
            </w:pPr>
            <w:r w:rsidRPr="00FF201C">
              <w:rPr>
                <w:rFonts w:ascii="Times" w:eastAsia="Batang" w:hAnsi="Times" w:cs="Times New Roman"/>
                <w:color w:val="000000" w:themeColor="text1"/>
                <w:kern w:val="24"/>
                <w:szCs w:val="20"/>
                <w:lang w:eastAsia="fr-FR"/>
              </w:rPr>
              <w:t xml:space="preserve">A baseline is UE expects that the [activated] UL/joint TCI states [of UL signals/channels] associated to one CORESET Pool Index correspond to one </w:t>
            </w:r>
            <w:proofErr w:type="gramStart"/>
            <w:r w:rsidRPr="00FF201C">
              <w:rPr>
                <w:rFonts w:ascii="Times" w:eastAsia="Batang" w:hAnsi="Times" w:cs="Times New Roman"/>
                <w:color w:val="000000" w:themeColor="text1"/>
                <w:kern w:val="24"/>
                <w:szCs w:val="20"/>
                <w:lang w:eastAsia="fr-FR"/>
              </w:rPr>
              <w:t>TAG</w:t>
            </w:r>
            <w:proofErr w:type="gramEnd"/>
          </w:p>
          <w:p w14:paraId="48F26B46" w14:textId="42DFBCA7" w:rsidR="00C435D2" w:rsidRPr="00C435D2" w:rsidRDefault="00C435D2" w:rsidP="00C410E2">
            <w:pPr>
              <w:numPr>
                <w:ilvl w:val="0"/>
                <w:numId w:val="51"/>
              </w:numPr>
              <w:tabs>
                <w:tab w:val="left" w:pos="720"/>
              </w:tabs>
              <w:ind w:left="1267"/>
              <w:contextualSpacing/>
              <w:rPr>
                <w:rFonts w:eastAsia="Times New Roman" w:cs="Times New Roman"/>
                <w:color w:val="000000" w:themeColor="text1"/>
                <w:szCs w:val="24"/>
                <w:lang w:eastAsia="fr-FR"/>
              </w:rPr>
            </w:pPr>
            <w:r w:rsidRPr="00FF201C">
              <w:rPr>
                <w:rFonts w:ascii="Times" w:eastAsia="Batang" w:hAnsi="Times" w:cs="Times New Roman"/>
                <w:color w:val="000000" w:themeColor="text1"/>
                <w:kern w:val="24"/>
                <w:szCs w:val="20"/>
                <w:lang w:eastAsia="fr-FR"/>
              </w:rPr>
              <w:t xml:space="preserve">Working Assumption: A UE may report that it supports that the [activated] UL/joint TCI states [of UL signals/channels] associated to one </w:t>
            </w:r>
            <w:proofErr w:type="spellStart"/>
            <w:r w:rsidRPr="00FF201C">
              <w:rPr>
                <w:rFonts w:ascii="Times" w:eastAsia="Batang" w:hAnsi="Times" w:cs="Times New Roman"/>
                <w:color w:val="000000" w:themeColor="text1"/>
                <w:kern w:val="24"/>
                <w:szCs w:val="20"/>
                <w:lang w:eastAsia="fr-FR"/>
              </w:rPr>
              <w:t>CORESETPoolIndex</w:t>
            </w:r>
            <w:proofErr w:type="spellEnd"/>
            <w:r w:rsidRPr="00FF201C">
              <w:rPr>
                <w:rFonts w:ascii="Times" w:eastAsia="Batang" w:hAnsi="Times" w:cs="Times New Roman"/>
                <w:color w:val="000000" w:themeColor="text1"/>
                <w:kern w:val="24"/>
                <w:szCs w:val="20"/>
                <w:lang w:eastAsia="fr-FR"/>
              </w:rPr>
              <w:t xml:space="preserve"> correspond to both TAGs</w:t>
            </w:r>
          </w:p>
        </w:tc>
      </w:tr>
    </w:tbl>
    <w:p w14:paraId="7C721683" w14:textId="77777777" w:rsidR="00C435D2" w:rsidRPr="002F11C3" w:rsidRDefault="00C435D2" w:rsidP="00C435D2">
      <w:pPr>
        <w:spacing w:after="0"/>
        <w:jc w:val="both"/>
        <w:rPr>
          <w:rFonts w:cs="Times New Roman"/>
          <w:color w:val="000000" w:themeColor="text1"/>
          <w:szCs w:val="20"/>
        </w:rPr>
      </w:pPr>
    </w:p>
    <w:p w14:paraId="182A32C0" w14:textId="01C27AEF" w:rsidR="00B60DD1" w:rsidRDefault="00B60DD1" w:rsidP="00D36ADA">
      <w:r>
        <w:t>Two aspects need some further clarification.</w:t>
      </w:r>
    </w:p>
    <w:p w14:paraId="66AACBD3" w14:textId="515A3428" w:rsidR="00B60DD1" w:rsidRDefault="00B60DD1" w:rsidP="00C410E2">
      <w:pPr>
        <w:pStyle w:val="ListParagraph"/>
        <w:numPr>
          <w:ilvl w:val="0"/>
          <w:numId w:val="53"/>
        </w:numPr>
      </w:pPr>
      <w:r>
        <w:t xml:space="preserve">First, </w:t>
      </w:r>
      <w:r w:rsidR="00315D34">
        <w:t>it is not</w:t>
      </w:r>
      <w:r>
        <w:t xml:space="preserve"> explicitly mention</w:t>
      </w:r>
      <w:r w:rsidR="00315D34">
        <w:t>ed</w:t>
      </w:r>
      <w:r>
        <w:t xml:space="preserve"> that </w:t>
      </w:r>
      <w:r w:rsidR="0066636E">
        <w:t xml:space="preserve">for a TAG </w:t>
      </w:r>
      <w:r>
        <w:t>the UL/joint TCI state</w:t>
      </w:r>
      <w:r w:rsidR="00B02F1F">
        <w:t xml:space="preserve"> for which the UE needs to </w:t>
      </w:r>
      <w:r w:rsidR="00D9315D">
        <w:t xml:space="preserve">track the RS </w:t>
      </w:r>
      <w:r w:rsidR="005A264D">
        <w:t>is</w:t>
      </w:r>
      <w:r w:rsidR="004464F3">
        <w:t xml:space="preserve"> associated to that specific TAG</w:t>
      </w:r>
      <w:r w:rsidR="00785EB8">
        <w:t>, and that should be added</w:t>
      </w:r>
      <w:r w:rsidR="00706A5B">
        <w:t xml:space="preserve"> for better clarity.</w:t>
      </w:r>
    </w:p>
    <w:p w14:paraId="6B09099E" w14:textId="41006362" w:rsidR="007A3780" w:rsidRDefault="007A3780" w:rsidP="00C410E2">
      <w:pPr>
        <w:pStyle w:val="ListParagraph"/>
        <w:numPr>
          <w:ilvl w:val="0"/>
          <w:numId w:val="53"/>
        </w:numPr>
      </w:pPr>
      <w:r>
        <w:t>Second, it is not explicitly mentioned</w:t>
      </w:r>
      <w:r w:rsidR="005D757F">
        <w:t xml:space="preserve"> </w:t>
      </w:r>
      <w:r w:rsidR="00706A5B">
        <w:t>that</w:t>
      </w:r>
      <w:r w:rsidR="005D757F">
        <w:t xml:space="preserve"> </w:t>
      </w:r>
      <w:r w:rsidR="009A4B26">
        <w:t>such UL/joint TCI state</w:t>
      </w:r>
      <w:r w:rsidR="006E7FD4">
        <w:t xml:space="preserve"> is </w:t>
      </w:r>
      <w:r w:rsidR="0056228F">
        <w:t xml:space="preserve">the </w:t>
      </w:r>
      <w:r w:rsidR="006E7FD4">
        <w:t>indicated</w:t>
      </w:r>
      <w:r w:rsidR="0056228F">
        <w:t xml:space="preserve"> one</w:t>
      </w:r>
      <w:r w:rsidR="00706A5B">
        <w:t>:</w:t>
      </w:r>
      <w:r w:rsidR="005A264D">
        <w:t xml:space="preserve"> with current formulation</w:t>
      </w:r>
      <w:r w:rsidR="0056228F">
        <w:t xml:space="preserve"> there is </w:t>
      </w:r>
      <w:r w:rsidR="00A619A8">
        <w:t xml:space="preserve">some </w:t>
      </w:r>
      <w:r w:rsidR="009D00A9">
        <w:t>ambiguity</w:t>
      </w:r>
      <w:r w:rsidR="005A264D">
        <w:t xml:space="preserve">, because that </w:t>
      </w:r>
      <w:r w:rsidR="0056228F">
        <w:t>UL/</w:t>
      </w:r>
      <w:r w:rsidR="009D00A9">
        <w:t>joint TCI state</w:t>
      </w:r>
      <w:r w:rsidR="005A264D">
        <w:t xml:space="preserve"> could be any of the </w:t>
      </w:r>
      <w:r w:rsidR="00A619A8">
        <w:t xml:space="preserve">activated </w:t>
      </w:r>
      <w:r w:rsidR="007C6C6A">
        <w:t>and/</w:t>
      </w:r>
      <w:r w:rsidR="00A619A8">
        <w:t xml:space="preserve">or </w:t>
      </w:r>
      <w:r w:rsidR="005A264D">
        <w:t xml:space="preserve">configured ones (potentially </w:t>
      </w:r>
      <w:r w:rsidR="00A619A8">
        <w:t xml:space="preserve">even </w:t>
      </w:r>
      <w:r w:rsidR="005A264D">
        <w:t>from another TAG considering also the first aspect just mentioned above)</w:t>
      </w:r>
      <w:r w:rsidR="006E7FD4">
        <w:t>.</w:t>
      </w:r>
    </w:p>
    <w:p w14:paraId="06FD21C5" w14:textId="127BA001" w:rsidR="00603053" w:rsidRPr="00B0590B" w:rsidRDefault="00C50B1E" w:rsidP="00603053">
      <w:pPr>
        <w:pStyle w:val="RAN4proposal"/>
      </w:pPr>
      <w:bookmarkStart w:id="5" w:name="_Toc149939077"/>
      <w:r w:rsidRPr="00C50B1E">
        <w:t>Modify the</w:t>
      </w:r>
      <w:r w:rsidR="00A619A8">
        <w:t xml:space="preserve"> RAN4#108bis</w:t>
      </w:r>
      <w:r w:rsidRPr="00C50B1E">
        <w:t xml:space="preserve"> </w:t>
      </w:r>
      <w:r w:rsidR="00A619A8">
        <w:t>“</w:t>
      </w:r>
      <w:r w:rsidRPr="00C50B1E">
        <w:t xml:space="preserve">Issue </w:t>
      </w:r>
      <w:r w:rsidR="00201FD8">
        <w:t>3</w:t>
      </w:r>
      <w:r w:rsidRPr="00C50B1E">
        <w:t>-1-</w:t>
      </w:r>
      <w:r w:rsidR="00201FD8">
        <w:t>1</w:t>
      </w:r>
      <w:r w:rsidRPr="00C50B1E">
        <w:t>: DL reference timing</w:t>
      </w:r>
      <w:r w:rsidR="00A619A8">
        <w:t>”</w:t>
      </w:r>
      <w:r w:rsidRPr="00C50B1E">
        <w:t xml:space="preserve"> </w:t>
      </w:r>
      <w:r w:rsidR="00201FD8">
        <w:t xml:space="preserve">agreement </w:t>
      </w:r>
      <w:r w:rsidRPr="00C50B1E">
        <w:t>text to</w:t>
      </w:r>
      <w:r w:rsidR="00D072AC">
        <w:t xml:space="preserve"> </w:t>
      </w:r>
      <w:r w:rsidR="00A261CA">
        <w:t xml:space="preserve">(modifications </w:t>
      </w:r>
      <w:r w:rsidR="00A261CA" w:rsidRPr="00B0590B">
        <w:t xml:space="preserve">are </w:t>
      </w:r>
      <w:r w:rsidR="00B0590B" w:rsidRPr="00B0590B">
        <w:t xml:space="preserve">in </w:t>
      </w:r>
      <w:r w:rsidR="00B0590B" w:rsidRPr="00B0590B">
        <w:rPr>
          <w:i/>
          <w:iCs w:val="0"/>
        </w:rPr>
        <w:t>italics</w:t>
      </w:r>
      <w:r w:rsidR="00A261CA" w:rsidRPr="00B0590B">
        <w:t>)</w:t>
      </w:r>
      <w:r w:rsidRPr="00B0590B">
        <w:t>:</w:t>
      </w:r>
      <w:bookmarkEnd w:id="5"/>
    </w:p>
    <w:p w14:paraId="45958CEA" w14:textId="52977D5D" w:rsidR="00603053" w:rsidRPr="00603053" w:rsidRDefault="00603053" w:rsidP="00C410E2">
      <w:pPr>
        <w:pStyle w:val="RAN4proposal"/>
        <w:numPr>
          <w:ilvl w:val="0"/>
          <w:numId w:val="49"/>
        </w:numPr>
      </w:pPr>
      <w:bookmarkStart w:id="6" w:name="_Toc149939078"/>
      <w:r w:rsidRPr="00603053">
        <w:t xml:space="preserve">For multi-DCI based multi-TRP operation with two TAs, for each TAG, the uplink transmission timing takes place </w:t>
      </w:r>
      <w:r w:rsidRPr="003460AC">
        <w:rPr>
          <w:noProof/>
          <w:position w:val="-10"/>
        </w:rPr>
        <w:object w:dxaOrig="1800" w:dyaOrig="300" w14:anchorId="599B4C05">
          <v:shape id="_x0000_i1028" type="#_x0000_t75" style="width:88.9pt;height:11.25pt" o:ole="">
            <v:imagedata r:id="rId8" o:title=""/>
          </v:shape>
          <o:OLEObject Type="Embed" ProgID="Equation.3" ShapeID="_x0000_i1028" DrawAspect="Content" ObjectID="_1760556872" r:id="rId12"/>
        </w:object>
      </w:r>
      <w:r w:rsidRPr="00603053">
        <w:t xml:space="preserve"> before the reception of the first detected path (in time) of the corresponding downlink frame of the reference signal associated </w:t>
      </w:r>
      <w:r w:rsidRPr="00B0590B">
        <w:t xml:space="preserve">with </w:t>
      </w:r>
      <w:r w:rsidR="00716ABE" w:rsidRPr="00B0590B">
        <w:rPr>
          <w:i/>
          <w:iCs w:val="0"/>
        </w:rPr>
        <w:t>the indicated</w:t>
      </w:r>
      <w:r w:rsidR="00716ABE" w:rsidRPr="00B0590B">
        <w:t xml:space="preserve"> </w:t>
      </w:r>
      <w:r w:rsidRPr="00B0590B">
        <w:t>UL</w:t>
      </w:r>
      <w:r w:rsidRPr="00603053">
        <w:t>/joint TCI state</w:t>
      </w:r>
      <w:r w:rsidR="00716ABE">
        <w:t xml:space="preserve"> </w:t>
      </w:r>
      <w:r w:rsidR="00CF0E46" w:rsidRPr="00B0590B">
        <w:rPr>
          <w:i/>
          <w:iCs w:val="0"/>
        </w:rPr>
        <w:t xml:space="preserve">associated </w:t>
      </w:r>
      <w:r w:rsidR="00AF10FB" w:rsidRPr="00B0590B">
        <w:rPr>
          <w:i/>
          <w:iCs w:val="0"/>
        </w:rPr>
        <w:t>with</w:t>
      </w:r>
      <w:r w:rsidR="00716ABE" w:rsidRPr="00B0590B">
        <w:rPr>
          <w:i/>
          <w:iCs w:val="0"/>
        </w:rPr>
        <w:t xml:space="preserve"> that </w:t>
      </w:r>
      <w:r w:rsidR="00CF0E46" w:rsidRPr="00B0590B">
        <w:rPr>
          <w:i/>
          <w:iCs w:val="0"/>
        </w:rPr>
        <w:t>TAG</w:t>
      </w:r>
      <w:r w:rsidRPr="00603053">
        <w:t>.</w:t>
      </w:r>
      <w:bookmarkEnd w:id="6"/>
    </w:p>
    <w:p w14:paraId="124898C9" w14:textId="30F9BB1B" w:rsidR="000B6040" w:rsidRPr="00B21ACB" w:rsidRDefault="00CF0E46" w:rsidP="00D36ADA">
      <w:r>
        <w:t>A further</w:t>
      </w:r>
      <w:r w:rsidR="007E02CF">
        <w:t xml:space="preserve"> aspect </w:t>
      </w:r>
      <w:r w:rsidR="00156653">
        <w:t xml:space="preserve">that </w:t>
      </w:r>
      <w:r w:rsidR="007E02CF">
        <w:t>still needs some discussion</w:t>
      </w:r>
      <w:r w:rsidR="00156653">
        <w:t xml:space="preserve"> is about when</w:t>
      </w:r>
      <w:r w:rsidR="001E4778">
        <w:t xml:space="preserve"> a UE is required to start tracking a DL RS</w:t>
      </w:r>
      <w:r w:rsidR="00156653">
        <w:t>. The reason for that is that a UE starts by maintaining one DL reference timing, and</w:t>
      </w:r>
      <w:r w:rsidR="00156653" w:rsidRPr="00156653">
        <w:t xml:space="preserve"> then at some point </w:t>
      </w:r>
      <w:r w:rsidR="00156653">
        <w:t xml:space="preserve">in time </w:t>
      </w:r>
      <w:r w:rsidR="00156653" w:rsidRPr="00156653">
        <w:t>it start</w:t>
      </w:r>
      <w:r w:rsidR="00156653">
        <w:t>s</w:t>
      </w:r>
      <w:r w:rsidR="00156653" w:rsidRPr="00156653">
        <w:t xml:space="preserve"> maintaining </w:t>
      </w:r>
      <w:r w:rsidR="001E4778">
        <w:t xml:space="preserve">also </w:t>
      </w:r>
      <w:r w:rsidR="00156653" w:rsidRPr="00156653">
        <w:t xml:space="preserve">a second DL </w:t>
      </w:r>
      <w:r w:rsidR="00156653">
        <w:t xml:space="preserve">reference </w:t>
      </w:r>
      <w:r w:rsidR="00156653" w:rsidRPr="00156653">
        <w:t>timing</w:t>
      </w:r>
      <w:r w:rsidR="00156653">
        <w:t xml:space="preserve">. </w:t>
      </w:r>
      <w:r w:rsidR="001E4778">
        <w:t>One solution to handle such situation</w:t>
      </w:r>
      <w:r w:rsidR="00F606A0">
        <w:t>, also in line with our Proposal 1</w:t>
      </w:r>
      <w:r w:rsidR="00912B21">
        <w:t>,</w:t>
      </w:r>
      <w:r w:rsidR="00F606A0">
        <w:t xml:space="preserve"> </w:t>
      </w:r>
      <w:r w:rsidR="001E4778">
        <w:t>is</w:t>
      </w:r>
      <w:r w:rsidR="00156653" w:rsidRPr="00156653">
        <w:t xml:space="preserve"> th</w:t>
      </w:r>
      <w:r w:rsidR="00156653">
        <w:t>at</w:t>
      </w:r>
      <w:r w:rsidR="00156653" w:rsidRPr="00156653">
        <w:t xml:space="preserve"> </w:t>
      </w:r>
      <w:r w:rsidR="00156653">
        <w:t xml:space="preserve">a </w:t>
      </w:r>
      <w:r w:rsidR="001E4778">
        <w:t xml:space="preserve">UE </w:t>
      </w:r>
      <w:r w:rsidR="00E92CA0">
        <w:t>needs to</w:t>
      </w:r>
      <w:r w:rsidR="00156653" w:rsidRPr="00156653">
        <w:t xml:space="preserve"> maintai</w:t>
      </w:r>
      <w:r w:rsidR="00E92CA0">
        <w:t>n</w:t>
      </w:r>
      <w:r w:rsidR="00156653" w:rsidRPr="00156653">
        <w:t xml:space="preserve"> </w:t>
      </w:r>
      <w:r w:rsidR="00156653">
        <w:t xml:space="preserve">a </w:t>
      </w:r>
      <w:r w:rsidR="00156653" w:rsidRPr="00156653">
        <w:t xml:space="preserve">DL </w:t>
      </w:r>
      <w:r w:rsidR="00156653">
        <w:t xml:space="preserve">reference </w:t>
      </w:r>
      <w:r w:rsidR="00156653" w:rsidRPr="00156653">
        <w:t xml:space="preserve">timing for a TAG after at least one </w:t>
      </w:r>
      <w:r w:rsidR="00156653">
        <w:t xml:space="preserve">UL/joint </w:t>
      </w:r>
      <w:r w:rsidR="00156653" w:rsidRPr="00156653">
        <w:t>TCI state correspond</w:t>
      </w:r>
      <w:r w:rsidR="00156653">
        <w:t>ing to</w:t>
      </w:r>
      <w:r w:rsidR="00156653" w:rsidRPr="00156653">
        <w:t xml:space="preserve"> th</w:t>
      </w:r>
      <w:r w:rsidR="00156653">
        <w:t>at</w:t>
      </w:r>
      <w:r w:rsidR="00156653" w:rsidRPr="00156653">
        <w:t xml:space="preserve"> TAG </w:t>
      </w:r>
      <w:r w:rsidR="00A261CA">
        <w:t>has been</w:t>
      </w:r>
      <w:r w:rsidR="00156653" w:rsidRPr="00156653">
        <w:t xml:space="preserve"> </w:t>
      </w:r>
      <w:r w:rsidR="00912B21">
        <w:t>activated/</w:t>
      </w:r>
      <w:r w:rsidR="00971385">
        <w:t>indicated</w:t>
      </w:r>
      <w:r w:rsidR="00156653" w:rsidRPr="00156653">
        <w:t>.</w:t>
      </w:r>
    </w:p>
    <w:p w14:paraId="09298ECD" w14:textId="10886029" w:rsidR="00B50591" w:rsidRPr="00B50591" w:rsidRDefault="00156653" w:rsidP="00156653">
      <w:pPr>
        <w:pStyle w:val="RAN4proposal"/>
      </w:pPr>
      <w:bookmarkStart w:id="7" w:name="_Toc149939079"/>
      <w:r w:rsidRPr="00156653">
        <w:rPr>
          <w:rFonts w:eastAsiaTheme="minorEastAsia"/>
          <w:bCs/>
          <w:lang w:eastAsia="zh-CN"/>
        </w:rPr>
        <w:t>For multi-DCI based multi-TRP operation with two TAs</w:t>
      </w:r>
      <w:r>
        <w:rPr>
          <w:rFonts w:eastAsiaTheme="minorEastAsia"/>
          <w:bCs/>
          <w:lang w:eastAsia="zh-CN"/>
        </w:rPr>
        <w:t>,</w:t>
      </w:r>
      <w:r w:rsidRPr="00156653">
        <w:rPr>
          <w:rFonts w:eastAsiaTheme="minorEastAsia"/>
          <w:bCs/>
          <w:lang w:eastAsia="zh-CN"/>
        </w:rPr>
        <w:t xml:space="preserve"> the UE </w:t>
      </w:r>
      <w:r w:rsidR="008E6226">
        <w:rPr>
          <w:rFonts w:eastAsiaTheme="minorEastAsia"/>
          <w:bCs/>
          <w:lang w:eastAsia="zh-CN"/>
        </w:rPr>
        <w:t>is required to</w:t>
      </w:r>
      <w:r w:rsidRPr="00156653">
        <w:rPr>
          <w:rFonts w:eastAsiaTheme="minorEastAsia"/>
          <w:bCs/>
          <w:lang w:eastAsia="zh-CN"/>
        </w:rPr>
        <w:t xml:space="preserve"> maintain </w:t>
      </w:r>
      <w:r>
        <w:rPr>
          <w:rFonts w:eastAsiaTheme="minorEastAsia"/>
          <w:bCs/>
          <w:lang w:eastAsia="zh-CN"/>
        </w:rPr>
        <w:t xml:space="preserve">a </w:t>
      </w:r>
      <w:r w:rsidRPr="00156653">
        <w:rPr>
          <w:rFonts w:eastAsiaTheme="minorEastAsia"/>
          <w:bCs/>
          <w:lang w:eastAsia="zh-CN"/>
        </w:rPr>
        <w:t xml:space="preserve">DL </w:t>
      </w:r>
      <w:r>
        <w:rPr>
          <w:rFonts w:eastAsiaTheme="minorEastAsia"/>
          <w:bCs/>
          <w:lang w:eastAsia="zh-CN"/>
        </w:rPr>
        <w:t xml:space="preserve">reference </w:t>
      </w:r>
      <w:r w:rsidRPr="00156653">
        <w:rPr>
          <w:rFonts w:eastAsiaTheme="minorEastAsia"/>
          <w:bCs/>
          <w:lang w:eastAsia="zh-CN"/>
        </w:rPr>
        <w:t xml:space="preserve">timing for a TAG </w:t>
      </w:r>
      <w:r w:rsidR="008E6226">
        <w:rPr>
          <w:rFonts w:eastAsiaTheme="minorEastAsia"/>
          <w:bCs/>
          <w:lang w:eastAsia="zh-CN"/>
        </w:rPr>
        <w:t>as soon as</w:t>
      </w:r>
      <w:r w:rsidRPr="00156653">
        <w:rPr>
          <w:rFonts w:eastAsiaTheme="minorEastAsia"/>
          <w:bCs/>
          <w:lang w:eastAsia="zh-CN"/>
        </w:rPr>
        <w:t xml:space="preserve"> one TCI state</w:t>
      </w:r>
      <w:r>
        <w:rPr>
          <w:rFonts w:eastAsiaTheme="minorEastAsia"/>
          <w:bCs/>
          <w:lang w:eastAsia="zh-CN"/>
        </w:rPr>
        <w:t xml:space="preserve"> </w:t>
      </w:r>
      <w:r w:rsidRPr="00156653">
        <w:rPr>
          <w:rFonts w:eastAsiaTheme="minorEastAsia"/>
          <w:bCs/>
          <w:lang w:eastAsia="zh-CN"/>
        </w:rPr>
        <w:t>correspond</w:t>
      </w:r>
      <w:r>
        <w:rPr>
          <w:rFonts w:eastAsiaTheme="minorEastAsia"/>
          <w:bCs/>
          <w:lang w:eastAsia="zh-CN"/>
        </w:rPr>
        <w:t>ing</w:t>
      </w:r>
      <w:r w:rsidRPr="00156653">
        <w:rPr>
          <w:rFonts w:eastAsiaTheme="minorEastAsia"/>
          <w:bCs/>
          <w:lang w:eastAsia="zh-CN"/>
        </w:rPr>
        <w:t xml:space="preserve"> to th</w:t>
      </w:r>
      <w:r>
        <w:rPr>
          <w:rFonts w:eastAsiaTheme="minorEastAsia"/>
          <w:bCs/>
          <w:lang w:eastAsia="zh-CN"/>
        </w:rPr>
        <w:t>at</w:t>
      </w:r>
      <w:r w:rsidRPr="00156653">
        <w:rPr>
          <w:rFonts w:eastAsiaTheme="minorEastAsia"/>
          <w:bCs/>
          <w:lang w:eastAsia="zh-CN"/>
        </w:rPr>
        <w:t xml:space="preserve"> TAG is </w:t>
      </w:r>
      <w:r w:rsidR="00531B3A">
        <w:rPr>
          <w:rFonts w:eastAsiaTheme="minorEastAsia"/>
          <w:bCs/>
          <w:lang w:eastAsia="zh-CN"/>
        </w:rPr>
        <w:t>activated/</w:t>
      </w:r>
      <w:r w:rsidR="00971385">
        <w:rPr>
          <w:rFonts w:eastAsiaTheme="minorEastAsia"/>
          <w:bCs/>
          <w:lang w:eastAsia="zh-CN"/>
        </w:rPr>
        <w:t>indicated</w:t>
      </w:r>
      <w:r w:rsidR="00B50591" w:rsidRPr="00B50591">
        <w:t>.</w:t>
      </w:r>
      <w:bookmarkEnd w:id="7"/>
    </w:p>
    <w:p w14:paraId="267FBF63" w14:textId="77777777" w:rsidR="004A454F" w:rsidRDefault="004A454F" w:rsidP="0060543D"/>
    <w:p w14:paraId="17D70714" w14:textId="3E71A57E" w:rsidR="008A1082" w:rsidRDefault="008A1082" w:rsidP="008A1082">
      <w:pPr>
        <w:pStyle w:val="RAN4H2"/>
      </w:pPr>
      <w:r w:rsidRPr="00EE2DB9">
        <w:t>Regarding TAG management</w:t>
      </w:r>
    </w:p>
    <w:p w14:paraId="6AA391FB" w14:textId="78FE8407" w:rsidR="004F4740" w:rsidRDefault="004F4740" w:rsidP="0060543D">
      <w:pPr>
        <w:rPr>
          <w:lang w:val="en-GB"/>
        </w:rPr>
      </w:pPr>
      <w:r>
        <w:t xml:space="preserve">In the last </w:t>
      </w:r>
      <w:r>
        <w:rPr>
          <w:lang w:val="en-GB"/>
        </w:rPr>
        <w:t xml:space="preserve">RAN4 meeting </w:t>
      </w:r>
      <w:r w:rsidRPr="00887CDC">
        <w:rPr>
          <w:lang w:val="en-GB"/>
        </w:rPr>
        <w:t>RAN4#10</w:t>
      </w:r>
      <w:r>
        <w:rPr>
          <w:lang w:val="en-GB"/>
        </w:rPr>
        <w:t>8bis</w:t>
      </w:r>
      <w:r w:rsidRPr="00887CDC">
        <w:rPr>
          <w:lang w:val="en-GB"/>
        </w:rPr>
        <w:t xml:space="preserve">, the </w:t>
      </w:r>
      <w:r>
        <w:rPr>
          <w:lang w:val="en-GB"/>
        </w:rPr>
        <w:t xml:space="preserve">following issue was discussed regarding TAG management </w:t>
      </w:r>
      <w:r>
        <w:rPr>
          <w:lang w:val="en-GB"/>
        </w:rPr>
        <w:fldChar w:fldCharType="begin"/>
      </w:r>
      <w:r>
        <w:rPr>
          <w:lang w:val="en-GB"/>
        </w:rPr>
        <w:instrText xml:space="preserve"> REF _Ref145605550 \r \h </w:instrText>
      </w:r>
      <w:r>
        <w:rPr>
          <w:lang w:val="en-GB"/>
        </w:rPr>
      </w:r>
      <w:r>
        <w:rPr>
          <w:lang w:val="en-GB"/>
        </w:rPr>
        <w:fldChar w:fldCharType="separate"/>
      </w:r>
      <w:r w:rsidR="00B0590B">
        <w:rPr>
          <w:lang w:val="en-GB"/>
        </w:rPr>
        <w:t>[5]</w:t>
      </w:r>
      <w:r>
        <w:rPr>
          <w:lang w:val="en-GB"/>
        </w:rPr>
        <w:fldChar w:fldCharType="end"/>
      </w:r>
      <w:r>
        <w:rPr>
          <w:lang w:val="en-GB"/>
        </w:rPr>
        <w:t>:</w:t>
      </w:r>
    </w:p>
    <w:tbl>
      <w:tblPr>
        <w:tblStyle w:val="TableGrid"/>
        <w:tblW w:w="0" w:type="auto"/>
        <w:tblLook w:val="04A0" w:firstRow="1" w:lastRow="0" w:firstColumn="1" w:lastColumn="0" w:noHBand="0" w:noVBand="1"/>
      </w:tblPr>
      <w:tblGrid>
        <w:gridCol w:w="9617"/>
      </w:tblGrid>
      <w:tr w:rsidR="004F4740" w14:paraId="1205846F" w14:textId="77777777">
        <w:tc>
          <w:tcPr>
            <w:tcW w:w="9617" w:type="dxa"/>
          </w:tcPr>
          <w:p w14:paraId="0DB69F9F" w14:textId="77777777" w:rsidR="004F4740" w:rsidRPr="003460AC" w:rsidRDefault="004F4740">
            <w:pPr>
              <w:rPr>
                <w:rFonts w:eastAsia="Malgun Gothic"/>
                <w:b/>
                <w:u w:val="single"/>
                <w:lang w:eastAsia="ko-KR"/>
              </w:rPr>
            </w:pPr>
            <w:r w:rsidRPr="003460AC">
              <w:rPr>
                <w:b/>
                <w:u w:val="single"/>
                <w:lang w:eastAsia="ko-KR"/>
              </w:rPr>
              <w:t>Issue 3-1-2: TAG management for multi-TRP with 2 TAs</w:t>
            </w:r>
          </w:p>
          <w:p w14:paraId="32165720" w14:textId="77777777" w:rsidR="004F4740" w:rsidRPr="003460AC" w:rsidRDefault="004F4740">
            <w:pPr>
              <w:pStyle w:val="ListParagraph"/>
              <w:numPr>
                <w:ilvl w:val="0"/>
                <w:numId w:val="28"/>
              </w:numPr>
              <w:spacing w:after="120"/>
              <w:ind w:left="720"/>
              <w:contextualSpacing w:val="0"/>
              <w:rPr>
                <w:rFonts w:eastAsia="SimSun"/>
                <w:szCs w:val="24"/>
                <w:lang w:eastAsia="zh-CN"/>
              </w:rPr>
            </w:pPr>
            <w:r w:rsidRPr="003460AC">
              <w:rPr>
                <w:rFonts w:eastAsia="SimSun"/>
                <w:szCs w:val="24"/>
                <w:lang w:eastAsia="zh-CN"/>
              </w:rPr>
              <w:t>Proposals</w:t>
            </w:r>
          </w:p>
          <w:p w14:paraId="1E194197" w14:textId="77777777" w:rsidR="004F4740" w:rsidRPr="003460AC" w:rsidRDefault="004F4740">
            <w:pPr>
              <w:pStyle w:val="ListParagraph"/>
              <w:numPr>
                <w:ilvl w:val="1"/>
                <w:numId w:val="28"/>
              </w:numPr>
              <w:spacing w:after="120"/>
              <w:ind w:left="1440"/>
              <w:contextualSpacing w:val="0"/>
              <w:rPr>
                <w:rFonts w:eastAsia="SimSun"/>
                <w:bCs/>
                <w:szCs w:val="24"/>
                <w:lang w:eastAsia="zh-CN"/>
              </w:rPr>
            </w:pPr>
            <w:r w:rsidRPr="003460AC">
              <w:rPr>
                <w:rFonts w:eastAsia="SimSun"/>
                <w:bCs/>
                <w:lang w:eastAsia="zh-CN"/>
              </w:rPr>
              <w:t xml:space="preserve">Proposal </w:t>
            </w:r>
            <w:r w:rsidRPr="003460AC">
              <w:rPr>
                <w:rFonts w:eastAsia="SimSun"/>
                <w:bCs/>
                <w:szCs w:val="24"/>
                <w:lang w:eastAsia="zh-CN"/>
              </w:rPr>
              <w:t xml:space="preserve">1: </w:t>
            </w:r>
            <w:r w:rsidRPr="003460AC">
              <w:rPr>
                <w:rFonts w:eastAsia="SimSun" w:hint="eastAsia"/>
                <w:bCs/>
                <w:szCs w:val="24"/>
                <w:lang w:eastAsia="zh-CN"/>
              </w:rPr>
              <w:t>Stop</w:t>
            </w:r>
            <w:r w:rsidRPr="003460AC">
              <w:rPr>
                <w:rFonts w:eastAsia="SimSun"/>
                <w:bCs/>
                <w:szCs w:val="24"/>
                <w:lang w:eastAsia="zh-CN"/>
              </w:rPr>
              <w:t xml:space="preserve"> UL transmitting (Samsung, Nokia) </w:t>
            </w:r>
          </w:p>
          <w:p w14:paraId="49F604F6" w14:textId="77777777" w:rsidR="004F4740" w:rsidRPr="003460AC" w:rsidRDefault="004F4740">
            <w:pPr>
              <w:pStyle w:val="ListParagraph"/>
              <w:numPr>
                <w:ilvl w:val="2"/>
                <w:numId w:val="28"/>
              </w:numPr>
              <w:spacing w:after="120"/>
              <w:contextualSpacing w:val="0"/>
              <w:rPr>
                <w:rFonts w:eastAsia="SimSun"/>
                <w:bCs/>
                <w:szCs w:val="24"/>
                <w:lang w:eastAsia="zh-CN"/>
              </w:rPr>
            </w:pPr>
            <w:r w:rsidRPr="003460AC">
              <w:rPr>
                <w:rFonts w:eastAsia="SimSun" w:hint="eastAsia"/>
                <w:bCs/>
                <w:szCs w:val="24"/>
                <w:lang w:eastAsia="zh-CN"/>
              </w:rPr>
              <w:t>P</w:t>
            </w:r>
            <w:r w:rsidRPr="003460AC">
              <w:rPr>
                <w:rFonts w:eastAsia="SimSun"/>
                <w:bCs/>
                <w:szCs w:val="24"/>
                <w:lang w:eastAsia="zh-CN"/>
              </w:rPr>
              <w:t>roposal 1a: (Samsung)</w:t>
            </w:r>
          </w:p>
          <w:p w14:paraId="7E2939AA" w14:textId="77777777" w:rsidR="004F4740" w:rsidRPr="003460AC" w:rsidRDefault="004F4740">
            <w:pPr>
              <w:pStyle w:val="ListParagraph"/>
              <w:numPr>
                <w:ilvl w:val="3"/>
                <w:numId w:val="28"/>
              </w:numPr>
              <w:spacing w:after="120"/>
              <w:contextualSpacing w:val="0"/>
              <w:rPr>
                <w:rFonts w:eastAsia="SimSun"/>
                <w:bCs/>
                <w:szCs w:val="24"/>
                <w:lang w:eastAsia="zh-CN"/>
              </w:rPr>
            </w:pPr>
            <w:r w:rsidRPr="003460AC">
              <w:rPr>
                <w:bCs/>
              </w:rPr>
              <w:t xml:space="preserve">UE may </w:t>
            </w:r>
            <w:r w:rsidRPr="003460AC">
              <w:rPr>
                <w:rFonts w:eastAsia="SimSun"/>
                <w:bCs/>
                <w:szCs w:val="24"/>
                <w:lang w:eastAsia="zh-CN"/>
              </w:rPr>
              <w:t>stop</w:t>
            </w:r>
            <w:r w:rsidRPr="003460AC">
              <w:rPr>
                <w:bCs/>
              </w:rPr>
              <w:t xml:space="preserve"> transmitting the UL transmissions for any (or dedicated) of the two TAGs if the uplink transmission timing difference between two TAGs exceeds the MTTD value.</w:t>
            </w:r>
          </w:p>
          <w:p w14:paraId="0E9628F8" w14:textId="77777777" w:rsidR="004F4740" w:rsidRPr="003460AC" w:rsidRDefault="004F4740">
            <w:pPr>
              <w:pStyle w:val="ListParagraph"/>
              <w:numPr>
                <w:ilvl w:val="2"/>
                <w:numId w:val="28"/>
              </w:numPr>
              <w:spacing w:after="120"/>
              <w:contextualSpacing w:val="0"/>
              <w:rPr>
                <w:rFonts w:eastAsia="SimSun"/>
                <w:bCs/>
                <w:szCs w:val="24"/>
                <w:lang w:eastAsia="zh-CN"/>
              </w:rPr>
            </w:pPr>
            <w:r w:rsidRPr="003460AC">
              <w:rPr>
                <w:rFonts w:eastAsia="SimSun" w:hint="eastAsia"/>
                <w:bCs/>
                <w:szCs w:val="24"/>
                <w:lang w:eastAsia="zh-CN"/>
              </w:rPr>
              <w:t>P</w:t>
            </w:r>
            <w:r w:rsidRPr="003460AC">
              <w:rPr>
                <w:rFonts w:eastAsia="SimSun"/>
                <w:bCs/>
                <w:szCs w:val="24"/>
                <w:lang w:eastAsia="zh-CN"/>
              </w:rPr>
              <w:t>roposal 1</w:t>
            </w:r>
            <w:r w:rsidRPr="003460AC">
              <w:rPr>
                <w:rFonts w:eastAsia="SimSun" w:hint="eastAsia"/>
                <w:bCs/>
                <w:szCs w:val="24"/>
                <w:lang w:eastAsia="zh-CN"/>
              </w:rPr>
              <w:t>b</w:t>
            </w:r>
            <w:r w:rsidRPr="003460AC">
              <w:rPr>
                <w:rFonts w:eastAsia="SimSun"/>
                <w:bCs/>
                <w:szCs w:val="24"/>
                <w:lang w:eastAsia="zh-CN"/>
              </w:rPr>
              <w:t>: (Nokia)</w:t>
            </w:r>
          </w:p>
          <w:p w14:paraId="31AE6F76" w14:textId="77777777" w:rsidR="004F4740" w:rsidRPr="003460AC" w:rsidRDefault="004F4740">
            <w:pPr>
              <w:pStyle w:val="ListParagraph"/>
              <w:numPr>
                <w:ilvl w:val="3"/>
                <w:numId w:val="28"/>
              </w:numPr>
              <w:spacing w:after="120"/>
              <w:contextualSpacing w:val="0"/>
              <w:rPr>
                <w:bCs/>
              </w:rPr>
            </w:pPr>
            <w:r w:rsidRPr="003460AC">
              <w:rPr>
                <w:bCs/>
              </w:rPr>
              <w:t>Adopt at least one of the following options for the rule defining which UL transmission the UE will stop when the transmission timing difference between the two TAGs exceeds the MTTD value:</w:t>
            </w:r>
          </w:p>
          <w:p w14:paraId="0BF6D2A5" w14:textId="77777777" w:rsidR="004F4740" w:rsidRPr="003460AC" w:rsidRDefault="004F4740">
            <w:pPr>
              <w:pStyle w:val="ListParagraph"/>
              <w:numPr>
                <w:ilvl w:val="4"/>
                <w:numId w:val="28"/>
              </w:numPr>
              <w:spacing w:after="120"/>
              <w:contextualSpacing w:val="0"/>
              <w:rPr>
                <w:bCs/>
              </w:rPr>
            </w:pPr>
            <w:r w:rsidRPr="003460AC">
              <w:rPr>
                <w:bCs/>
              </w:rPr>
              <w:t xml:space="preserve">The UE stops </w:t>
            </w:r>
            <w:r w:rsidRPr="003460AC">
              <w:rPr>
                <w:rFonts w:eastAsia="SimSun"/>
                <w:bCs/>
                <w:szCs w:val="24"/>
                <w:lang w:eastAsia="zh-CN"/>
              </w:rPr>
              <w:t>the</w:t>
            </w:r>
            <w:r w:rsidRPr="003460AC">
              <w:rPr>
                <w:bCs/>
              </w:rPr>
              <w:t xml:space="preserve"> UL transmission corresponding to the TAG with lowest or highest TAG index or ID.</w:t>
            </w:r>
          </w:p>
          <w:p w14:paraId="16FBB014" w14:textId="77777777" w:rsidR="004F4740" w:rsidRPr="003460AC" w:rsidRDefault="004F4740">
            <w:pPr>
              <w:pStyle w:val="ListParagraph"/>
              <w:numPr>
                <w:ilvl w:val="4"/>
                <w:numId w:val="28"/>
              </w:numPr>
              <w:spacing w:after="120"/>
              <w:contextualSpacing w:val="0"/>
              <w:rPr>
                <w:rFonts w:eastAsia="SimSun"/>
                <w:bCs/>
                <w:szCs w:val="24"/>
                <w:lang w:eastAsia="zh-CN"/>
              </w:rPr>
            </w:pPr>
            <w:r w:rsidRPr="003460AC">
              <w:rPr>
                <w:bCs/>
              </w:rPr>
              <w:t xml:space="preserve">The UE stops the </w:t>
            </w:r>
            <w:r w:rsidRPr="003460AC">
              <w:rPr>
                <w:rFonts w:eastAsia="SimSun"/>
                <w:bCs/>
                <w:szCs w:val="24"/>
                <w:lang w:eastAsia="zh-CN"/>
              </w:rPr>
              <w:t>UL</w:t>
            </w:r>
            <w:r w:rsidRPr="003460AC">
              <w:rPr>
                <w:bCs/>
              </w:rPr>
              <w:t xml:space="preserve"> transmission corresponding to the TAG associated (e.g., through TCI states) with lowest or highest </w:t>
            </w:r>
            <w:proofErr w:type="spellStart"/>
            <w:r w:rsidRPr="003460AC">
              <w:rPr>
                <w:bCs/>
              </w:rPr>
              <w:t>coresetPoolIndex</w:t>
            </w:r>
            <w:proofErr w:type="spellEnd"/>
            <w:r w:rsidRPr="003460AC">
              <w:rPr>
                <w:bCs/>
              </w:rPr>
              <w:t>.</w:t>
            </w:r>
          </w:p>
          <w:p w14:paraId="509EA237" w14:textId="77777777" w:rsidR="004F4740" w:rsidRPr="003460AC" w:rsidRDefault="004F4740">
            <w:pPr>
              <w:pStyle w:val="ListParagraph"/>
              <w:numPr>
                <w:ilvl w:val="1"/>
                <w:numId w:val="28"/>
              </w:numPr>
              <w:spacing w:after="120"/>
              <w:ind w:left="1440"/>
              <w:contextualSpacing w:val="0"/>
              <w:rPr>
                <w:rFonts w:eastAsia="SimSun"/>
                <w:bCs/>
                <w:szCs w:val="24"/>
                <w:lang w:eastAsia="zh-CN"/>
              </w:rPr>
            </w:pPr>
            <w:r w:rsidRPr="003460AC">
              <w:rPr>
                <w:rFonts w:eastAsia="SimSun"/>
                <w:bCs/>
                <w:lang w:eastAsia="zh-CN"/>
              </w:rPr>
              <w:lastRenderedPageBreak/>
              <w:t>Proposal 2</w:t>
            </w:r>
            <w:r w:rsidRPr="003460AC">
              <w:rPr>
                <w:rFonts w:eastAsia="SimSun"/>
                <w:bCs/>
                <w:szCs w:val="24"/>
                <w:lang w:eastAsia="zh-CN"/>
              </w:rPr>
              <w:t xml:space="preserve">: UE implementation (Huawei, MediaTek) </w:t>
            </w:r>
          </w:p>
          <w:p w14:paraId="70C20599" w14:textId="77777777" w:rsidR="004F4740" w:rsidRPr="003460AC" w:rsidRDefault="004F4740">
            <w:pPr>
              <w:pStyle w:val="ListParagraph"/>
              <w:numPr>
                <w:ilvl w:val="2"/>
                <w:numId w:val="28"/>
              </w:numPr>
              <w:spacing w:after="120"/>
              <w:contextualSpacing w:val="0"/>
              <w:rPr>
                <w:bCs/>
              </w:rPr>
            </w:pPr>
            <w:r w:rsidRPr="003460AC">
              <w:rPr>
                <w:bCs/>
              </w:rPr>
              <w:t xml:space="preserve">When </w:t>
            </w:r>
            <w:r w:rsidRPr="003460AC">
              <w:rPr>
                <w:rFonts w:eastAsia="SimSun"/>
                <w:bCs/>
                <w:szCs w:val="24"/>
                <w:lang w:eastAsia="zh-CN"/>
              </w:rPr>
              <w:t>the</w:t>
            </w:r>
            <w:r w:rsidRPr="003460AC">
              <w:rPr>
                <w:bCs/>
              </w:rPr>
              <w:t xml:space="preserve"> transmission timing difference between two TAGs for multi-TRP operation exceeds the MTTD value, there is no need to define requirements and it is up to UE implementation.</w:t>
            </w:r>
          </w:p>
          <w:p w14:paraId="5E5DB4D1" w14:textId="77777777" w:rsidR="004F4740" w:rsidRPr="003460AC" w:rsidRDefault="004F4740">
            <w:pPr>
              <w:pStyle w:val="ListParagraph"/>
              <w:numPr>
                <w:ilvl w:val="1"/>
                <w:numId w:val="28"/>
              </w:numPr>
              <w:spacing w:after="120"/>
              <w:ind w:left="1440"/>
              <w:contextualSpacing w:val="0"/>
              <w:rPr>
                <w:bCs/>
              </w:rPr>
            </w:pPr>
            <w:r w:rsidRPr="003460AC">
              <w:rPr>
                <w:rFonts w:eastAsia="SimSun" w:hint="eastAsia"/>
                <w:bCs/>
                <w:szCs w:val="24"/>
                <w:lang w:eastAsia="zh-CN"/>
              </w:rPr>
              <w:t>P</w:t>
            </w:r>
            <w:r w:rsidRPr="003460AC">
              <w:rPr>
                <w:rFonts w:eastAsia="SimSun"/>
                <w:bCs/>
                <w:szCs w:val="24"/>
                <w:lang w:eastAsia="zh-CN"/>
              </w:rPr>
              <w:t>roposal</w:t>
            </w:r>
            <w:r w:rsidRPr="003460AC">
              <w:rPr>
                <w:rFonts w:eastAsiaTheme="minorEastAsia"/>
                <w:bCs/>
                <w:lang w:eastAsia="zh-CN"/>
              </w:rPr>
              <w:t xml:space="preserve"> 3: monitor RTD by UE (vivo, Apple)</w:t>
            </w:r>
          </w:p>
          <w:p w14:paraId="4BEEA80B" w14:textId="77777777" w:rsidR="004F4740" w:rsidRPr="003460AC" w:rsidRDefault="004F4740">
            <w:pPr>
              <w:pStyle w:val="ListParagraph"/>
              <w:numPr>
                <w:ilvl w:val="2"/>
                <w:numId w:val="28"/>
              </w:numPr>
              <w:spacing w:after="120"/>
              <w:contextualSpacing w:val="0"/>
              <w:rPr>
                <w:rFonts w:eastAsia="SimSun"/>
                <w:bCs/>
                <w:szCs w:val="24"/>
                <w:lang w:eastAsia="zh-CN"/>
              </w:rPr>
            </w:pPr>
            <w:r w:rsidRPr="003460AC">
              <w:rPr>
                <w:rFonts w:eastAsia="SimSun" w:hint="eastAsia"/>
                <w:bCs/>
                <w:szCs w:val="24"/>
                <w:lang w:eastAsia="zh-CN"/>
              </w:rPr>
              <w:t>P</w:t>
            </w:r>
            <w:r w:rsidRPr="003460AC">
              <w:rPr>
                <w:rFonts w:eastAsia="SimSun"/>
                <w:bCs/>
                <w:szCs w:val="24"/>
                <w:lang w:eastAsia="zh-CN"/>
              </w:rPr>
              <w:t>roposal 3a: (Apple)</w:t>
            </w:r>
          </w:p>
          <w:p w14:paraId="1DB179FA" w14:textId="77777777" w:rsidR="004F4740" w:rsidRPr="003460AC" w:rsidRDefault="004F4740">
            <w:pPr>
              <w:pStyle w:val="ListParagraph"/>
              <w:numPr>
                <w:ilvl w:val="3"/>
                <w:numId w:val="28"/>
              </w:numPr>
              <w:spacing w:after="120"/>
              <w:contextualSpacing w:val="0"/>
              <w:rPr>
                <w:bCs/>
              </w:rPr>
            </w:pPr>
            <w:r w:rsidRPr="003460AC">
              <w:rPr>
                <w:bCs/>
              </w:rPr>
              <w:t>UE indicates its category to NW after access NW (baseline UE or advanced UE).</w:t>
            </w:r>
          </w:p>
          <w:p w14:paraId="3CA12657" w14:textId="77777777" w:rsidR="004F4740" w:rsidRPr="003460AC" w:rsidRDefault="004F4740">
            <w:pPr>
              <w:pStyle w:val="ListParagraph"/>
              <w:numPr>
                <w:ilvl w:val="3"/>
                <w:numId w:val="28"/>
              </w:numPr>
              <w:spacing w:after="120"/>
              <w:contextualSpacing w:val="0"/>
              <w:rPr>
                <w:bCs/>
              </w:rPr>
            </w:pPr>
            <w:r w:rsidRPr="003460AC">
              <w:rPr>
                <w:bCs/>
              </w:rPr>
              <w:t xml:space="preserve">Network configures UE to monitor RTD between the two TRPs. </w:t>
            </w:r>
          </w:p>
          <w:p w14:paraId="0D48AC21" w14:textId="77777777" w:rsidR="004F4740" w:rsidRDefault="004F4740">
            <w:pPr>
              <w:pStyle w:val="ListParagraph"/>
              <w:numPr>
                <w:ilvl w:val="3"/>
                <w:numId w:val="28"/>
              </w:numPr>
              <w:spacing w:after="120"/>
              <w:contextualSpacing w:val="0"/>
              <w:rPr>
                <w:bCs/>
              </w:rPr>
            </w:pPr>
            <w:r w:rsidRPr="003460AC">
              <w:rPr>
                <w:bCs/>
              </w:rPr>
              <w:t>UE monitors the RTD consistently, and report to network when status changes (</w:t>
            </w:r>
            <w:proofErr w:type="gramStart"/>
            <w:r w:rsidRPr="003460AC">
              <w:rPr>
                <w:bCs/>
              </w:rPr>
              <w:t>e.g.</w:t>
            </w:r>
            <w:proofErr w:type="gramEnd"/>
            <w:r w:rsidRPr="003460AC">
              <w:rPr>
                <w:bCs/>
              </w:rPr>
              <w:t xml:space="preserve"> RTD becomes larger/smaller than CP for baseline UE)</w:t>
            </w:r>
          </w:p>
          <w:p w14:paraId="776FAB24" w14:textId="0E872A96" w:rsidR="004F4740" w:rsidRPr="004F4740" w:rsidRDefault="004F4740" w:rsidP="004F4740">
            <w:pPr>
              <w:pStyle w:val="ListParagraph"/>
              <w:numPr>
                <w:ilvl w:val="3"/>
                <w:numId w:val="28"/>
              </w:numPr>
              <w:spacing w:after="120"/>
              <w:contextualSpacing w:val="0"/>
              <w:rPr>
                <w:bCs/>
              </w:rPr>
            </w:pPr>
            <w:r w:rsidRPr="00AD146F">
              <w:rPr>
                <w:bCs/>
              </w:rPr>
              <w:t>Upon receiving RTD status change from UE, network can update configuration accordingly (</w:t>
            </w:r>
            <w:proofErr w:type="gramStart"/>
            <w:r w:rsidRPr="00AD146F">
              <w:rPr>
                <w:bCs/>
              </w:rPr>
              <w:t>e.g.</w:t>
            </w:r>
            <w:proofErr w:type="gramEnd"/>
            <w:r w:rsidRPr="00AD146F">
              <w:rPr>
                <w:bCs/>
              </w:rPr>
              <w:t xml:space="preserve"> fallback to single TAG or enable two TAGs).</w:t>
            </w:r>
          </w:p>
        </w:tc>
      </w:tr>
    </w:tbl>
    <w:p w14:paraId="78B64FA4" w14:textId="77777777" w:rsidR="004F4740" w:rsidRPr="003959C0" w:rsidRDefault="004F4740" w:rsidP="004F4740"/>
    <w:p w14:paraId="6068515B" w14:textId="3F79E6F6" w:rsidR="00C575AC" w:rsidRDefault="00F3253A" w:rsidP="00C575AC">
      <w:r w:rsidRPr="00F3253A">
        <w:t>For multi-DCI based multi-TRP operation with two TAs, when the transmission timing difference between two TAGs exceeds the MTTD value</w:t>
      </w:r>
      <w:r w:rsidR="00E372A3">
        <w:t>, the UE cannot support in UL that pair of TRP</w:t>
      </w:r>
      <w:r w:rsidR="006D3761">
        <w:t>s</w:t>
      </w:r>
      <w:r w:rsidR="00E372A3">
        <w:t>, and</w:t>
      </w:r>
      <w:r w:rsidR="00225517">
        <w:t>, similarly for what has been specified for</w:t>
      </w:r>
      <w:r w:rsidR="00DC681C" w:rsidRPr="00DC681C">
        <w:t xml:space="preserve"> CA </w:t>
      </w:r>
      <w:r w:rsidR="00225517">
        <w:t>operations, the</w:t>
      </w:r>
      <w:r w:rsidR="00DC681C" w:rsidRPr="00DC681C">
        <w:t xml:space="preserve"> UE </w:t>
      </w:r>
      <w:r w:rsidR="00D0401C">
        <w:t>will</w:t>
      </w:r>
      <w:r w:rsidR="00DC681C" w:rsidRPr="00DC681C">
        <w:t xml:space="preserve"> stop transmitting the UL transmission</w:t>
      </w:r>
      <w:r w:rsidR="00001C11">
        <w:t xml:space="preserve"> for one of the two TAGs.</w:t>
      </w:r>
      <w:r w:rsidR="006353BF">
        <w:t xml:space="preserve"> On the other hand</w:t>
      </w:r>
      <w:r w:rsidR="003F0C9D">
        <w:t xml:space="preserve">, there is a </w:t>
      </w:r>
      <w:r w:rsidR="00FB695C">
        <w:t>major</w:t>
      </w:r>
      <w:r w:rsidR="003F0C9D">
        <w:t xml:space="preserve"> difference in the multi-DCI multi-TRP scenario we are considering when compared to CA:</w:t>
      </w:r>
    </w:p>
    <w:p w14:paraId="5935B1C6" w14:textId="694840AA" w:rsidR="003360E3" w:rsidRDefault="001B7906" w:rsidP="00C575AC">
      <w:pPr>
        <w:pStyle w:val="ListParagraph"/>
        <w:numPr>
          <w:ilvl w:val="0"/>
          <w:numId w:val="28"/>
        </w:numPr>
      </w:pPr>
      <w:r>
        <w:t>MRTD</w:t>
      </w:r>
      <w:r w:rsidR="003360E3" w:rsidRPr="00727540">
        <w:t>=CP</w:t>
      </w:r>
      <w:r w:rsidR="00E52FE5">
        <w:t xml:space="preserve"> as baseline in multi-DCI multi-TRP, also for </w:t>
      </w:r>
      <w:r w:rsidR="008D1299">
        <w:t>non-co-located</w:t>
      </w:r>
      <w:r w:rsidR="00E52FE5">
        <w:t xml:space="preserve"> TRPs</w:t>
      </w:r>
      <w:r w:rsidR="00A02C99">
        <w:t xml:space="preserve">: for example, in FR2 with SCS=120 kHz, that </w:t>
      </w:r>
      <w:r w:rsidR="008D1299">
        <w:t>implies</w:t>
      </w:r>
      <w:r w:rsidR="00A02C99">
        <w:t xml:space="preserve"> MRTD=</w:t>
      </w:r>
      <w:r w:rsidR="00A02C99" w:rsidRPr="00727540">
        <w:t>0.57us</w:t>
      </w:r>
      <w:r w:rsidR="008D1299">
        <w:t>.</w:t>
      </w:r>
    </w:p>
    <w:p w14:paraId="4A2E3E03" w14:textId="681913EC" w:rsidR="00E372A3" w:rsidRDefault="001B43D8" w:rsidP="00C575AC">
      <w:pPr>
        <w:pStyle w:val="ListParagraph"/>
        <w:numPr>
          <w:ilvl w:val="0"/>
          <w:numId w:val="28"/>
        </w:numPr>
      </w:pPr>
      <w:r>
        <w:t>MRTD</w:t>
      </w:r>
      <w:r w:rsidR="001B7906">
        <w:t xml:space="preserve"> has been defined </w:t>
      </w:r>
      <w:r>
        <w:t xml:space="preserve">for </w:t>
      </w:r>
      <w:r w:rsidR="00727540" w:rsidRPr="00727540">
        <w:t>inter-band CA in</w:t>
      </w:r>
      <w:r w:rsidR="00136CAC">
        <w:t xml:space="preserve"> </w:t>
      </w:r>
      <w:r w:rsidR="00F64A82">
        <w:fldChar w:fldCharType="begin"/>
      </w:r>
      <w:r w:rsidR="00F64A82">
        <w:instrText xml:space="preserve"> REF _Ref146013657 \r \h </w:instrText>
      </w:r>
      <w:r w:rsidR="00F64A82">
        <w:fldChar w:fldCharType="separate"/>
      </w:r>
      <w:r w:rsidR="00B0590B">
        <w:t>[6]</w:t>
      </w:r>
      <w:r w:rsidR="00F64A82">
        <w:fldChar w:fldCharType="end"/>
      </w:r>
      <w:r w:rsidR="00136CAC">
        <w:t xml:space="preserve"> (table copied just below)</w:t>
      </w:r>
      <w:r w:rsidR="00727540" w:rsidRPr="00727540">
        <w:t xml:space="preserve">, </w:t>
      </w:r>
      <w:r w:rsidR="00136CAC">
        <w:t xml:space="preserve">and assumes much larger values, for example </w:t>
      </w:r>
      <w:r w:rsidR="00727540" w:rsidRPr="00727540">
        <w:t>MRTD = 8us in FR2</w:t>
      </w:r>
      <w:r w:rsidR="00136CAC">
        <w:t>.</w:t>
      </w:r>
    </w:p>
    <w:tbl>
      <w:tblPr>
        <w:tblStyle w:val="TableGrid"/>
        <w:tblW w:w="0" w:type="auto"/>
        <w:tblLook w:val="04A0" w:firstRow="1" w:lastRow="0" w:firstColumn="1" w:lastColumn="0" w:noHBand="0" w:noVBand="1"/>
      </w:tblPr>
      <w:tblGrid>
        <w:gridCol w:w="9617"/>
      </w:tblGrid>
      <w:tr w:rsidR="007806BC" w14:paraId="4EE6515B" w14:textId="77777777">
        <w:tc>
          <w:tcPr>
            <w:tcW w:w="9617" w:type="dxa"/>
          </w:tcPr>
          <w:p w14:paraId="4A391BE1" w14:textId="77777777" w:rsidR="00136CAC" w:rsidRPr="009C5807" w:rsidRDefault="00136CAC" w:rsidP="00136CAC">
            <w:pPr>
              <w:pStyle w:val="TH"/>
              <w:ind w:left="936"/>
              <w:jc w:val="left"/>
              <w:rPr>
                <w:rFonts w:eastAsia="Malgun Gothic"/>
                <w:lang w:eastAsia="ko-KR"/>
              </w:rPr>
            </w:pPr>
            <w:r w:rsidRPr="009C5807">
              <w:t>Table 7.6.</w:t>
            </w:r>
            <w:r w:rsidRPr="009C5807">
              <w:rPr>
                <w:rFonts w:eastAsia="Malgun Gothic"/>
              </w:rPr>
              <w:t>4</w:t>
            </w:r>
            <w:r w:rsidRPr="009C5807">
              <w:t>-2</w:t>
            </w:r>
            <w:r w:rsidRPr="009C5807">
              <w:rPr>
                <w:lang w:eastAsia="ko-KR"/>
              </w:rPr>
              <w:t>:</w:t>
            </w:r>
            <w:r w:rsidRPr="009C5807">
              <w:t xml:space="preserve"> Maximum receive timing difference requirement for inter-band NR carrier </w:t>
            </w:r>
            <w:proofErr w:type="gramStart"/>
            <w:r w:rsidRPr="009C5807">
              <w:t>aggregation</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136CAC" w:rsidRPr="009C5807" w14:paraId="480C619B" w14:textId="77777777">
              <w:trPr>
                <w:jc w:val="center"/>
              </w:trPr>
              <w:tc>
                <w:tcPr>
                  <w:tcW w:w="2251" w:type="dxa"/>
                  <w:shd w:val="clear" w:color="auto" w:fill="auto"/>
                </w:tcPr>
                <w:p w14:paraId="0BEF5ABD" w14:textId="77777777" w:rsidR="00136CAC" w:rsidRPr="009C5807" w:rsidRDefault="00136CAC" w:rsidP="00136CAC">
                  <w:pPr>
                    <w:pStyle w:val="TAH"/>
                  </w:pPr>
                  <w:r w:rsidRPr="009C5807">
                    <w:t>Frequency Range of the pair of carriers</w:t>
                  </w:r>
                </w:p>
              </w:tc>
              <w:tc>
                <w:tcPr>
                  <w:tcW w:w="3003" w:type="dxa"/>
                  <w:shd w:val="clear" w:color="auto" w:fill="auto"/>
                </w:tcPr>
                <w:p w14:paraId="7878A986" w14:textId="77777777" w:rsidR="00136CAC" w:rsidRPr="009C5807" w:rsidRDefault="00136CAC" w:rsidP="00136CAC">
                  <w:pPr>
                    <w:pStyle w:val="TAH"/>
                  </w:pPr>
                  <w:proofErr w:type="gramStart"/>
                  <w:r w:rsidRPr="009C5807">
                    <w:t>Maximum</w:t>
                  </w:r>
                  <w:proofErr w:type="gramEnd"/>
                  <w:r w:rsidRPr="009C5807">
                    <w:t xml:space="preserve"> receive timing difference (µs) </w:t>
                  </w:r>
                </w:p>
              </w:tc>
            </w:tr>
            <w:tr w:rsidR="00136CAC" w:rsidRPr="009C5807" w14:paraId="4C9B1535" w14:textId="77777777">
              <w:trPr>
                <w:jc w:val="center"/>
              </w:trPr>
              <w:tc>
                <w:tcPr>
                  <w:tcW w:w="2251" w:type="dxa"/>
                  <w:shd w:val="clear" w:color="auto" w:fill="auto"/>
                </w:tcPr>
                <w:p w14:paraId="1E094EC1" w14:textId="77777777" w:rsidR="00136CAC" w:rsidRPr="009C5807" w:rsidRDefault="00136CAC" w:rsidP="00136CAC">
                  <w:pPr>
                    <w:pStyle w:val="TAC"/>
                  </w:pPr>
                  <w:r w:rsidRPr="009C5807">
                    <w:t>FR1</w:t>
                  </w:r>
                </w:p>
              </w:tc>
              <w:tc>
                <w:tcPr>
                  <w:tcW w:w="3003" w:type="dxa"/>
                  <w:shd w:val="clear" w:color="auto" w:fill="auto"/>
                </w:tcPr>
                <w:p w14:paraId="661EF49D" w14:textId="77777777" w:rsidR="00136CAC" w:rsidRPr="009C5807" w:rsidRDefault="00136CAC" w:rsidP="00136CAC">
                  <w:pPr>
                    <w:pStyle w:val="TAC"/>
                  </w:pPr>
                  <w:r w:rsidRPr="009C5807">
                    <w:t>33</w:t>
                  </w:r>
                </w:p>
              </w:tc>
            </w:tr>
            <w:tr w:rsidR="00136CAC" w:rsidRPr="009C5807" w14:paraId="449FA041" w14:textId="77777777">
              <w:trPr>
                <w:jc w:val="center"/>
              </w:trPr>
              <w:tc>
                <w:tcPr>
                  <w:tcW w:w="2251" w:type="dxa"/>
                  <w:shd w:val="clear" w:color="auto" w:fill="auto"/>
                </w:tcPr>
                <w:p w14:paraId="74897ADA" w14:textId="77777777" w:rsidR="00136CAC" w:rsidRPr="009C5807" w:rsidRDefault="00136CAC" w:rsidP="00136CAC">
                  <w:pPr>
                    <w:pStyle w:val="TAC"/>
                  </w:pPr>
                  <w:r w:rsidRPr="00415158">
                    <w:rPr>
                      <w:rFonts w:eastAsiaTheme="minorEastAsia"/>
                    </w:rPr>
                    <w:t>FR2-1</w:t>
                  </w:r>
                </w:p>
              </w:tc>
              <w:tc>
                <w:tcPr>
                  <w:tcW w:w="3003" w:type="dxa"/>
                  <w:shd w:val="clear" w:color="auto" w:fill="auto"/>
                </w:tcPr>
                <w:p w14:paraId="593AECEA" w14:textId="77777777" w:rsidR="00136CAC" w:rsidRPr="009C5807" w:rsidRDefault="00136CAC" w:rsidP="00136CAC">
                  <w:pPr>
                    <w:pStyle w:val="TAC"/>
                  </w:pPr>
                  <w:r w:rsidRPr="00415158">
                    <w:rPr>
                      <w:rFonts w:eastAsiaTheme="minorEastAsia"/>
                    </w:rPr>
                    <w:t>8</w:t>
                  </w:r>
                  <w:r w:rsidRPr="00415158">
                    <w:rPr>
                      <w:rFonts w:eastAsiaTheme="minorEastAsia"/>
                      <w:vertAlign w:val="superscript"/>
                    </w:rPr>
                    <w:t xml:space="preserve"> note1</w:t>
                  </w:r>
                </w:p>
              </w:tc>
            </w:tr>
            <w:tr w:rsidR="00136CAC" w:rsidRPr="009C5807" w14:paraId="764473FE" w14:textId="77777777">
              <w:trPr>
                <w:jc w:val="center"/>
              </w:trPr>
              <w:tc>
                <w:tcPr>
                  <w:tcW w:w="2251" w:type="dxa"/>
                  <w:shd w:val="clear" w:color="auto" w:fill="auto"/>
                </w:tcPr>
                <w:p w14:paraId="3AD3AFE3" w14:textId="77777777" w:rsidR="00136CAC" w:rsidRPr="009C5807" w:rsidRDefault="00136CAC" w:rsidP="00136CAC">
                  <w:pPr>
                    <w:pStyle w:val="TAC"/>
                  </w:pPr>
                  <w:r w:rsidRPr="00415158">
                    <w:rPr>
                      <w:rFonts w:eastAsiaTheme="minorEastAsia"/>
                    </w:rPr>
                    <w:t>Between FR1 and FR2-1</w:t>
                  </w:r>
                </w:p>
              </w:tc>
              <w:tc>
                <w:tcPr>
                  <w:tcW w:w="3003" w:type="dxa"/>
                  <w:shd w:val="clear" w:color="auto" w:fill="auto"/>
                </w:tcPr>
                <w:p w14:paraId="660F5BDF" w14:textId="77777777" w:rsidR="00136CAC" w:rsidRPr="009C5807" w:rsidRDefault="00136CAC" w:rsidP="00136CAC">
                  <w:pPr>
                    <w:pStyle w:val="TAC"/>
                  </w:pPr>
                  <w:r w:rsidRPr="00415158">
                    <w:rPr>
                      <w:rFonts w:eastAsiaTheme="minorEastAsia"/>
                      <w:lang w:eastAsia="zh-CN"/>
                    </w:rPr>
                    <w:t xml:space="preserve">25 </w:t>
                  </w:r>
                </w:p>
              </w:tc>
            </w:tr>
            <w:tr w:rsidR="00136CAC" w:rsidRPr="009C5807" w14:paraId="629875B7" w14:textId="77777777">
              <w:trPr>
                <w:jc w:val="center"/>
              </w:trPr>
              <w:tc>
                <w:tcPr>
                  <w:tcW w:w="2251" w:type="dxa"/>
                  <w:shd w:val="clear" w:color="auto" w:fill="auto"/>
                </w:tcPr>
                <w:p w14:paraId="3B22CC63" w14:textId="77777777" w:rsidR="00136CAC" w:rsidRPr="009C5807" w:rsidRDefault="00136CAC" w:rsidP="00136CAC">
                  <w:pPr>
                    <w:pStyle w:val="TAC"/>
                  </w:pPr>
                  <w:r w:rsidRPr="00415158">
                    <w:rPr>
                      <w:rFonts w:eastAsiaTheme="minorEastAsia"/>
                    </w:rPr>
                    <w:t>Between FR1 and FR2-2</w:t>
                  </w:r>
                </w:p>
              </w:tc>
              <w:tc>
                <w:tcPr>
                  <w:tcW w:w="3003" w:type="dxa"/>
                  <w:shd w:val="clear" w:color="auto" w:fill="auto"/>
                </w:tcPr>
                <w:p w14:paraId="4107C835" w14:textId="77777777" w:rsidR="00136CAC" w:rsidRPr="009C5807" w:rsidRDefault="00136CAC" w:rsidP="00136CAC">
                  <w:pPr>
                    <w:pStyle w:val="TAC"/>
                    <w:rPr>
                      <w:lang w:eastAsia="zh-CN"/>
                    </w:rPr>
                  </w:pPr>
                  <w:r>
                    <w:rPr>
                      <w:rFonts w:eastAsiaTheme="minorEastAsia"/>
                      <w:lang w:eastAsia="zh-CN"/>
                    </w:rPr>
                    <w:t>25</w:t>
                  </w:r>
                </w:p>
              </w:tc>
            </w:tr>
            <w:tr w:rsidR="00136CAC" w:rsidRPr="009C5807" w14:paraId="37081CE4" w14:textId="77777777">
              <w:trPr>
                <w:jc w:val="center"/>
              </w:trPr>
              <w:tc>
                <w:tcPr>
                  <w:tcW w:w="5254" w:type="dxa"/>
                  <w:gridSpan w:val="2"/>
                  <w:shd w:val="clear" w:color="auto" w:fill="auto"/>
                </w:tcPr>
                <w:p w14:paraId="0DE8CCDE" w14:textId="77777777" w:rsidR="00136CAC" w:rsidRPr="009C5807" w:rsidRDefault="00136CAC" w:rsidP="00136CAC">
                  <w:pPr>
                    <w:pStyle w:val="TAN"/>
                    <w:rPr>
                      <w:lang w:eastAsia="zh-CN"/>
                    </w:rPr>
                  </w:pPr>
                  <w:r w:rsidRPr="00415158">
                    <w:rPr>
                      <w:rFonts w:eastAsiaTheme="minorEastAsia"/>
                      <w:lang w:eastAsia="zh-CN"/>
                    </w:rPr>
                    <w:t>Note1:</w:t>
                  </w:r>
                  <w:r w:rsidRPr="00415158">
                    <w:rPr>
                      <w:rFonts w:eastAsiaTheme="minorEastAsia"/>
                    </w:rPr>
                    <w:tab/>
                  </w:r>
                  <w:r w:rsidRPr="00415158">
                    <w:rPr>
                      <w:rFonts w:eastAsia="Yu Mincho"/>
                      <w:lang w:eastAsia="ja-JP"/>
                    </w:rPr>
                    <w:t xml:space="preserve">This requirement </w:t>
                  </w:r>
                  <w:r w:rsidRPr="00415158">
                    <w:rPr>
                      <w:rFonts w:eastAsiaTheme="minorEastAsia"/>
                    </w:rPr>
                    <w:t>applies to the UE capable of independent beam management for FR2-1 inter-band CA</w:t>
                  </w:r>
                  <w:r w:rsidRPr="00415158">
                    <w:rPr>
                      <w:rFonts w:eastAsiaTheme="minorEastAsia"/>
                      <w:lang w:eastAsia="zh-CN"/>
                    </w:rPr>
                    <w:t>.</w:t>
                  </w:r>
                </w:p>
              </w:tc>
            </w:tr>
          </w:tbl>
          <w:p w14:paraId="622209FE" w14:textId="77777777" w:rsidR="007806BC" w:rsidRDefault="007806BC" w:rsidP="00136CAC">
            <w:pPr>
              <w:pStyle w:val="ListParagraph"/>
              <w:ind w:left="0"/>
            </w:pPr>
          </w:p>
        </w:tc>
      </w:tr>
    </w:tbl>
    <w:p w14:paraId="3E2FC891" w14:textId="77777777" w:rsidR="00E372A3" w:rsidRDefault="00E372A3" w:rsidP="0060543D"/>
    <w:p w14:paraId="251F3B75" w14:textId="4C128847" w:rsidR="006F5EB5" w:rsidRDefault="006F5EB5" w:rsidP="0060543D">
      <w:r>
        <w:t xml:space="preserve">MRTD in CA is </w:t>
      </w:r>
      <w:r w:rsidR="00317B71">
        <w:t xml:space="preserve">then </w:t>
      </w:r>
      <w:r>
        <w:t>much larger when compared to MRTD in multi-DCI multi-TRP</w:t>
      </w:r>
      <w:r w:rsidR="003863FA">
        <w:t>, and</w:t>
      </w:r>
      <w:r w:rsidR="005956B9">
        <w:t>,</w:t>
      </w:r>
      <w:r w:rsidR="003863FA">
        <w:t xml:space="preserve"> </w:t>
      </w:r>
      <w:proofErr w:type="gramStart"/>
      <w:r w:rsidR="00212066">
        <w:t>as a consequence</w:t>
      </w:r>
      <w:proofErr w:type="gramEnd"/>
      <w:r w:rsidR="005956B9">
        <w:t>,</w:t>
      </w:r>
      <w:r w:rsidR="003863FA">
        <w:t xml:space="preserve"> </w:t>
      </w:r>
      <w:r w:rsidR="00212066">
        <w:t>guaranteeing</w:t>
      </w:r>
      <w:r w:rsidR="003863FA">
        <w:t xml:space="preserve"> this requirement </w:t>
      </w:r>
      <w:r w:rsidR="00212066">
        <w:t>is much more challenging in the last scenario.</w:t>
      </w:r>
      <w:r w:rsidR="008905A4">
        <w:t xml:space="preserve"> Therefore,</w:t>
      </w:r>
      <w:r w:rsidR="009210F7">
        <w:t xml:space="preserve"> we think that</w:t>
      </w:r>
      <w:r w:rsidR="009210F7" w:rsidRPr="005956B9">
        <w:t xml:space="preserve"> </w:t>
      </w:r>
      <w:r w:rsidR="005956B9" w:rsidRPr="005956B9">
        <w:t xml:space="preserve">Proposal </w:t>
      </w:r>
      <w:r w:rsidR="008905A4" w:rsidRPr="005956B9">
        <w:t>2</w:t>
      </w:r>
      <w:r w:rsidR="005956B9" w:rsidRPr="005956B9">
        <w:t xml:space="preserve"> in </w:t>
      </w:r>
      <w:r w:rsidR="005956B9" w:rsidRPr="00C410E2">
        <w:rPr>
          <w:lang w:eastAsia="ko-KR"/>
        </w:rPr>
        <w:t>Issue 3-1-2</w:t>
      </w:r>
      <w:r w:rsidR="008905A4" w:rsidRPr="005956B9">
        <w:t xml:space="preserve"> abo</w:t>
      </w:r>
      <w:r w:rsidR="008905A4">
        <w:t>ve that</w:t>
      </w:r>
      <w:r w:rsidR="009210F7">
        <w:t xml:space="preserve"> </w:t>
      </w:r>
      <w:r w:rsidR="00565571">
        <w:t>re-use</w:t>
      </w:r>
      <w:r w:rsidR="00A261CA">
        <w:t>s</w:t>
      </w:r>
      <w:r w:rsidR="00565571">
        <w:t xml:space="preserve"> CA solution by </w:t>
      </w:r>
      <w:r w:rsidR="008905A4">
        <w:t>leav</w:t>
      </w:r>
      <w:r w:rsidR="00565571">
        <w:t>ing</w:t>
      </w:r>
      <w:r w:rsidR="008905A4">
        <w:t xml:space="preserve"> up to UE implementation </w:t>
      </w:r>
      <w:r w:rsidR="009210F7">
        <w:t xml:space="preserve">which UL transmissions needs to </w:t>
      </w:r>
      <w:r w:rsidR="00565571">
        <w:t xml:space="preserve">be stopped </w:t>
      </w:r>
      <w:r w:rsidR="00A261CA">
        <w:t xml:space="preserve">is </w:t>
      </w:r>
      <w:r w:rsidR="00565571">
        <w:t xml:space="preserve">not </w:t>
      </w:r>
      <w:r w:rsidR="00114AE5">
        <w:t>efficient.</w:t>
      </w:r>
    </w:p>
    <w:p w14:paraId="4332ECC9" w14:textId="4CAD3372" w:rsidR="00114AE5" w:rsidRDefault="00354360" w:rsidP="00354360">
      <w:pPr>
        <w:pStyle w:val="RAN4observation0"/>
      </w:pPr>
      <w:bookmarkStart w:id="8" w:name="_Toc149939080"/>
      <w:r>
        <w:t xml:space="preserve">Reusing CA solution by leaving up to UE implementation which UL transmission needs to be stopped when </w:t>
      </w:r>
      <w:r w:rsidRPr="00F3253A">
        <w:t xml:space="preserve">transmission timing difference between </w:t>
      </w:r>
      <w:r>
        <w:t xml:space="preserve">the </w:t>
      </w:r>
      <w:r w:rsidRPr="00F3253A">
        <w:t>two TAGs exceeds the MTTD value</w:t>
      </w:r>
      <w:r>
        <w:t xml:space="preserve"> is not efficient.</w:t>
      </w:r>
      <w:bookmarkEnd w:id="8"/>
    </w:p>
    <w:p w14:paraId="73D11FB4" w14:textId="77777777" w:rsidR="00800B1F" w:rsidRDefault="004A63BC" w:rsidP="005C2983">
      <w:r>
        <w:t xml:space="preserve">We need some solutions </w:t>
      </w:r>
      <w:r w:rsidR="005C66A1">
        <w:t xml:space="preserve">to define a clear </w:t>
      </w:r>
      <w:r w:rsidR="00EC01ED">
        <w:t xml:space="preserve">UE </w:t>
      </w:r>
      <w:r w:rsidR="005C66A1">
        <w:t xml:space="preserve">behavior, in the form of a rule or prioritization, that is known both at the UE and at the network side </w:t>
      </w:r>
      <w:r w:rsidR="00E456C1">
        <w:t>about</w:t>
      </w:r>
      <w:r w:rsidR="005C66A1">
        <w:t xml:space="preserve"> which UL transmission the UE </w:t>
      </w:r>
      <w:r w:rsidR="005C7FB8">
        <w:t xml:space="preserve">will </w:t>
      </w:r>
      <w:r w:rsidR="005C66A1">
        <w:t>stop when</w:t>
      </w:r>
      <w:r w:rsidR="005C66A1" w:rsidRPr="00713496">
        <w:t xml:space="preserve"> </w:t>
      </w:r>
      <w:r w:rsidR="005C66A1" w:rsidRPr="00F3253A">
        <w:t xml:space="preserve">transmission timing difference between </w:t>
      </w:r>
      <w:r w:rsidR="005C66A1">
        <w:t xml:space="preserve">the </w:t>
      </w:r>
      <w:r w:rsidR="005C66A1" w:rsidRPr="00F3253A">
        <w:t>two TAGs exceeds the MTTD value</w:t>
      </w:r>
      <w:r w:rsidR="005C66A1">
        <w:t>.</w:t>
      </w:r>
    </w:p>
    <w:p w14:paraId="03CCE2EE" w14:textId="511BFEEB" w:rsidR="005C2983" w:rsidRDefault="005956B9" w:rsidP="005C2983">
      <w:r>
        <w:t>Proposal 3</w:t>
      </w:r>
      <w:r w:rsidR="002556F7">
        <w:t xml:space="preserve"> </w:t>
      </w:r>
      <w:r w:rsidRPr="005956B9">
        <w:t xml:space="preserve">in </w:t>
      </w:r>
      <w:r w:rsidRPr="00177148">
        <w:rPr>
          <w:lang w:eastAsia="ko-KR"/>
        </w:rPr>
        <w:t>Issue 3-1-2</w:t>
      </w:r>
      <w:r>
        <w:rPr>
          <w:lang w:eastAsia="ko-KR"/>
        </w:rPr>
        <w:t xml:space="preserve"> </w:t>
      </w:r>
      <w:r w:rsidR="00EE0FF0">
        <w:t>above is a possibility, that however requires RTD reporting from the UE to the network</w:t>
      </w:r>
      <w:r w:rsidR="00F54CD1">
        <w:t xml:space="preserve">: it may happen that the network </w:t>
      </w:r>
      <w:r w:rsidR="005C2983">
        <w:t>configuration, for example to fall back to single TAG, may arrive at the UE when the requirement has already been violated.</w:t>
      </w:r>
    </w:p>
    <w:p w14:paraId="2C4E4EA5" w14:textId="268181AE" w:rsidR="00AC3022" w:rsidRDefault="005956B9" w:rsidP="005C2983">
      <w:r>
        <w:t xml:space="preserve">We think that Proposal 1 </w:t>
      </w:r>
      <w:r w:rsidRPr="005956B9">
        <w:t xml:space="preserve">in </w:t>
      </w:r>
      <w:r w:rsidRPr="00177148">
        <w:rPr>
          <w:lang w:eastAsia="ko-KR"/>
        </w:rPr>
        <w:t>Issue 3-1-2</w:t>
      </w:r>
      <w:r>
        <w:rPr>
          <w:lang w:eastAsia="ko-KR"/>
        </w:rPr>
        <w:t xml:space="preserve"> </w:t>
      </w:r>
      <w:r>
        <w:t xml:space="preserve">above, with a </w:t>
      </w:r>
      <w:r w:rsidR="00AC3022">
        <w:t xml:space="preserve">rule known by both UE and network </w:t>
      </w:r>
      <w:r>
        <w:t>is the most efficient solution</w:t>
      </w:r>
      <w:r w:rsidR="00AC3022">
        <w:t>.</w:t>
      </w:r>
    </w:p>
    <w:p w14:paraId="38E10FB6" w14:textId="7CAC587E" w:rsidR="001F204A" w:rsidRDefault="001F204A" w:rsidP="005C2983">
      <w:pPr>
        <w:pStyle w:val="RAN4proposal"/>
      </w:pPr>
      <w:bookmarkStart w:id="9" w:name="_Toc149939081"/>
      <w:r>
        <w:t>Define a rule</w:t>
      </w:r>
      <w:r w:rsidR="00AC3022">
        <w:t xml:space="preserve"> such that UE and network</w:t>
      </w:r>
      <w:r w:rsidR="0071604C">
        <w:t xml:space="preserve"> know which</w:t>
      </w:r>
      <w:r>
        <w:t xml:space="preserve"> UL transmission </w:t>
      </w:r>
      <w:r w:rsidR="0071604C">
        <w:t>the UE</w:t>
      </w:r>
      <w:r>
        <w:t xml:space="preserve"> </w:t>
      </w:r>
      <w:r w:rsidR="0071604C">
        <w:t>will</w:t>
      </w:r>
      <w:r>
        <w:t xml:space="preserve"> stop when</w:t>
      </w:r>
      <w:r w:rsidRPr="00713496">
        <w:t xml:space="preserve"> </w:t>
      </w:r>
      <w:r w:rsidR="0087294E">
        <w:t xml:space="preserve">the </w:t>
      </w:r>
      <w:r w:rsidRPr="00F3253A">
        <w:t xml:space="preserve">transmission timing difference between </w:t>
      </w:r>
      <w:r>
        <w:t xml:space="preserve">the </w:t>
      </w:r>
      <w:r w:rsidRPr="00F3253A">
        <w:t>two TAGs exceeds the MTTD value</w:t>
      </w:r>
      <w:r>
        <w:t>.</w:t>
      </w:r>
      <w:bookmarkEnd w:id="9"/>
      <w:r>
        <w:t xml:space="preserve"> </w:t>
      </w:r>
    </w:p>
    <w:p w14:paraId="0BA3C260" w14:textId="4814D288" w:rsidR="00F64FB2" w:rsidRDefault="008D24D6" w:rsidP="00F64FB2">
      <w:r>
        <w:lastRenderedPageBreak/>
        <w:t xml:space="preserve">Several options can be used </w:t>
      </w:r>
      <w:r w:rsidR="00CD3164">
        <w:t>to define such rule, and we think we should down select</w:t>
      </w:r>
      <w:r w:rsidR="007A4185">
        <w:t xml:space="preserve"> from the following </w:t>
      </w:r>
      <w:r w:rsidR="00CD3164">
        <w:t>ones</w:t>
      </w:r>
      <w:r w:rsidR="00F64FB2">
        <w:t xml:space="preserve"> (</w:t>
      </w:r>
      <w:r w:rsidR="00CD3164">
        <w:t>although</w:t>
      </w:r>
      <w:r w:rsidR="00F64FB2">
        <w:t xml:space="preserve"> other </w:t>
      </w:r>
      <w:r w:rsidR="007A4185">
        <w:t>options</w:t>
      </w:r>
      <w:r w:rsidR="00F64FB2">
        <w:t xml:space="preserve"> are not precluded):</w:t>
      </w:r>
    </w:p>
    <w:p w14:paraId="24649B38" w14:textId="77777777" w:rsidR="00F64FB2" w:rsidRDefault="00F64FB2" w:rsidP="00763687">
      <w:pPr>
        <w:pStyle w:val="ListParagraph"/>
        <w:numPr>
          <w:ilvl w:val="0"/>
          <w:numId w:val="46"/>
        </w:numPr>
      </w:pPr>
      <w:r>
        <w:t>The UE stops the UL transmission corresponding to the TAG with lowest or highest TAG index or ID.</w:t>
      </w:r>
    </w:p>
    <w:p w14:paraId="77DE194F" w14:textId="0341855D" w:rsidR="00237FC9" w:rsidRDefault="00BF67F5" w:rsidP="00763687">
      <w:pPr>
        <w:pStyle w:val="ListParagraph"/>
        <w:numPr>
          <w:ilvl w:val="0"/>
          <w:numId w:val="46"/>
        </w:numPr>
      </w:pPr>
      <w:r>
        <w:t xml:space="preserve">The UE stops the UL transmission corresponding to the TAG </w:t>
      </w:r>
      <w:r w:rsidR="000F1314">
        <w:t>associated (e.g., through TCI states) w</w:t>
      </w:r>
      <w:r w:rsidR="000F1314" w:rsidRPr="006F4829">
        <w:t>ith lowe</w:t>
      </w:r>
      <w:r w:rsidR="005E5F9D">
        <w:t>st or highest</w:t>
      </w:r>
      <w:r w:rsidR="000F1314" w:rsidRPr="006F4829">
        <w:t xml:space="preserve"> </w:t>
      </w:r>
      <w:proofErr w:type="spellStart"/>
      <w:r w:rsidR="000F1314" w:rsidRPr="006F4829">
        <w:rPr>
          <w:i/>
          <w:iCs/>
        </w:rPr>
        <w:t>coresetPoolIndex</w:t>
      </w:r>
      <w:proofErr w:type="spellEnd"/>
      <w:r w:rsidR="000F1314" w:rsidRPr="006F4829">
        <w:t>.</w:t>
      </w:r>
    </w:p>
    <w:p w14:paraId="624EFF44" w14:textId="0A21D470" w:rsidR="00F64FB2" w:rsidRDefault="00F64FB2">
      <w:pPr>
        <w:pStyle w:val="ListParagraph"/>
        <w:numPr>
          <w:ilvl w:val="0"/>
          <w:numId w:val="46"/>
        </w:numPr>
      </w:pPr>
      <w:r>
        <w:t xml:space="preserve">The UE keeps the UL transmission </w:t>
      </w:r>
      <w:r w:rsidR="00847156">
        <w:t xml:space="preserve">corresponding to the TAG </w:t>
      </w:r>
      <w:r>
        <w:t xml:space="preserve">for which a </w:t>
      </w:r>
      <w:r w:rsidR="00847156">
        <w:t>lower UL transmit power</w:t>
      </w:r>
      <w:r w:rsidR="00080E09">
        <w:t xml:space="preserve"> is used</w:t>
      </w:r>
      <w:r w:rsidR="00B1696B">
        <w:t>.</w:t>
      </w:r>
      <w:r w:rsidR="006C215B">
        <w:t xml:space="preserve"> </w:t>
      </w:r>
      <w:r w:rsidR="006C215B" w:rsidRPr="006C215B">
        <w:t xml:space="preserve">The fact that lower UL power is used </w:t>
      </w:r>
      <w:r w:rsidR="00B1696B">
        <w:t>for instance</w:t>
      </w:r>
      <w:r w:rsidR="006C215B" w:rsidRPr="006C215B">
        <w:t xml:space="preserve"> for TRP 1 w</w:t>
      </w:r>
      <w:r w:rsidR="00B1696B">
        <w:t>ith respect to</w:t>
      </w:r>
      <w:r w:rsidR="006C215B" w:rsidRPr="006C215B">
        <w:t xml:space="preserve"> TRP 2 means typically that better channel conditions (in terms of UL SNR or UL SINR) are available for TRP1 w</w:t>
      </w:r>
      <w:r w:rsidR="00BD47E7">
        <w:t>ith respect to</w:t>
      </w:r>
      <w:r w:rsidR="006C215B" w:rsidRPr="006C215B">
        <w:t xml:space="preserve"> TRP2.</w:t>
      </w:r>
    </w:p>
    <w:p w14:paraId="0112D15F" w14:textId="189E9918" w:rsidR="006813A3" w:rsidRDefault="00B1696B">
      <w:pPr>
        <w:pStyle w:val="ListParagraph"/>
        <w:numPr>
          <w:ilvl w:val="0"/>
          <w:numId w:val="46"/>
        </w:numPr>
      </w:pPr>
      <w:r>
        <w:t>The UE keeps the UL transmission corresponding to the TAG for which</w:t>
      </w:r>
      <w:r w:rsidR="006813A3">
        <w:t xml:space="preserve"> a higher MCS index has been allocated in the last slot where PUSCH was scheduled. MCS can be related to the UL SINR, and the fact that a higher MCS index has been allocated for instance for TRP 1 with respect to TRP 2 means typically that UL SINR toward TRP 1 may be better than UL SINR toward TRP 2.</w:t>
      </w:r>
    </w:p>
    <w:p w14:paraId="5386F3A4" w14:textId="1E3CB93F" w:rsidR="00B1696B" w:rsidRDefault="00DF7E5E" w:rsidP="006813A3">
      <w:r>
        <w:t xml:space="preserve">Options a) and b) above </w:t>
      </w:r>
      <w:r w:rsidR="00577B45">
        <w:t>have the advantage of being</w:t>
      </w:r>
      <w:r>
        <w:t xml:space="preserve"> very simple solution</w:t>
      </w:r>
      <w:r w:rsidR="00577B45">
        <w:t>s</w:t>
      </w:r>
      <w:r w:rsidR="00E368BE">
        <w:t>.</w:t>
      </w:r>
      <w:r>
        <w:t xml:space="preserve"> </w:t>
      </w:r>
    </w:p>
    <w:p w14:paraId="050AD52D" w14:textId="6B8C55FF" w:rsidR="006D3A14" w:rsidRDefault="006D3A14" w:rsidP="006813A3">
      <w:r>
        <w:t xml:space="preserve">Options c) and d) </w:t>
      </w:r>
      <w:r w:rsidR="006C1B2A">
        <w:t>can provide better performance, as the quality of the links between UE and each TRP is considered</w:t>
      </w:r>
      <w:r w:rsidR="004F625B">
        <w:t>. On the other hand, they have</w:t>
      </w:r>
      <w:r w:rsidR="00E368BE">
        <w:t xml:space="preserve"> </w:t>
      </w:r>
      <w:r w:rsidR="006C1B2A">
        <w:t>the disadvantage that some</w:t>
      </w:r>
      <w:r w:rsidR="00121512">
        <w:t xml:space="preserve"> exchange and coordination among the TRP schedulers </w:t>
      </w:r>
      <w:r w:rsidR="00E368BE">
        <w:t>is</w:t>
      </w:r>
      <w:r w:rsidR="00121512">
        <w:t xml:space="preserve"> needed.</w:t>
      </w:r>
    </w:p>
    <w:p w14:paraId="637BABFD" w14:textId="6F71B2D4" w:rsidR="00121512" w:rsidRDefault="00121512" w:rsidP="006813A3">
      <w:r>
        <w:t>Considering that</w:t>
      </w:r>
      <w:r w:rsidR="00522D61">
        <w:t xml:space="preserve"> we target a multi-DCI scheme, that indeed support scenario</w:t>
      </w:r>
      <w:r w:rsidR="00E368BE">
        <w:t>s</w:t>
      </w:r>
      <w:r w:rsidR="00522D61">
        <w:t xml:space="preserve"> with non-ideal backhaul</w:t>
      </w:r>
      <w:r w:rsidR="00B15C8C">
        <w:t xml:space="preserve"> where each TRP uses its own DCI, options </w:t>
      </w:r>
      <w:r w:rsidR="003D1F67">
        <w:t xml:space="preserve">as </w:t>
      </w:r>
      <w:r w:rsidR="00B15C8C">
        <w:t xml:space="preserve">a) and b) </w:t>
      </w:r>
      <w:r w:rsidR="003D1F67">
        <w:t>should be adopted.</w:t>
      </w:r>
    </w:p>
    <w:p w14:paraId="5DC4258C" w14:textId="182D6574" w:rsidR="00D02BE6" w:rsidRDefault="00D02BE6" w:rsidP="00D02BE6">
      <w:pPr>
        <w:pStyle w:val="RAN4proposal"/>
      </w:pPr>
      <w:bookmarkStart w:id="10" w:name="_Toc149939082"/>
      <w:r>
        <w:t>Adopt at least</w:t>
      </w:r>
      <w:r w:rsidR="005A1843">
        <w:t xml:space="preserve"> one of</w:t>
      </w:r>
      <w:r>
        <w:t xml:space="preserve"> the following options for t</w:t>
      </w:r>
      <w:r w:rsidR="003D1F67">
        <w:t xml:space="preserve">he rule </w:t>
      </w:r>
      <w:r w:rsidR="00C06F52">
        <w:t xml:space="preserve">defining which UL transmission the UE will stop when the </w:t>
      </w:r>
      <w:r w:rsidR="00C06F52" w:rsidRPr="00F3253A">
        <w:t xml:space="preserve">transmission timing difference between </w:t>
      </w:r>
      <w:r w:rsidR="00C06F52">
        <w:t xml:space="preserve">the </w:t>
      </w:r>
      <w:r w:rsidR="00C06F52" w:rsidRPr="00F3253A">
        <w:t>two TAGs exceeds the MTTD value</w:t>
      </w:r>
      <w:r w:rsidR="009471C2">
        <w:t>:</w:t>
      </w:r>
      <w:bookmarkEnd w:id="10"/>
      <w:r w:rsidR="009471C2">
        <w:t xml:space="preserve"> </w:t>
      </w:r>
    </w:p>
    <w:p w14:paraId="2BCD4FD8" w14:textId="77777777" w:rsidR="00D02BE6" w:rsidRDefault="00D02BE6" w:rsidP="00D02BE6">
      <w:pPr>
        <w:pStyle w:val="RAN4proposal"/>
        <w:numPr>
          <w:ilvl w:val="0"/>
          <w:numId w:val="47"/>
        </w:numPr>
      </w:pPr>
      <w:bookmarkStart w:id="11" w:name="_Toc149939083"/>
      <w:r>
        <w:t>The UE stops the UL transmission corresponding to the TAG with lowest or highest TAG index or ID.</w:t>
      </w:r>
      <w:bookmarkEnd w:id="11"/>
    </w:p>
    <w:p w14:paraId="3F875662" w14:textId="0019C43D" w:rsidR="0060543D" w:rsidRDefault="00D02BE6" w:rsidP="00D02BE6">
      <w:pPr>
        <w:pStyle w:val="RAN4proposal"/>
        <w:numPr>
          <w:ilvl w:val="0"/>
          <w:numId w:val="47"/>
        </w:numPr>
        <w:rPr>
          <w:szCs w:val="22"/>
        </w:rPr>
      </w:pPr>
      <w:bookmarkStart w:id="12" w:name="_Toc149939084"/>
      <w:r>
        <w:t xml:space="preserve">The UE stops the UL transmission corresponding to the TAG </w:t>
      </w:r>
      <w:r>
        <w:rPr>
          <w:szCs w:val="22"/>
        </w:rPr>
        <w:t>associated (e.g., through TCI states) w</w:t>
      </w:r>
      <w:r w:rsidRPr="006F4829">
        <w:rPr>
          <w:szCs w:val="22"/>
        </w:rPr>
        <w:t xml:space="preserve">ith </w:t>
      </w:r>
      <w:r w:rsidR="00447F33">
        <w:t>lowest or highest</w:t>
      </w:r>
      <w:r w:rsidRPr="006F4829">
        <w:rPr>
          <w:szCs w:val="22"/>
        </w:rPr>
        <w:t xml:space="preserve"> </w:t>
      </w:r>
      <w:proofErr w:type="spellStart"/>
      <w:r w:rsidRPr="006F4829">
        <w:rPr>
          <w:i/>
          <w:szCs w:val="22"/>
        </w:rPr>
        <w:t>coresetPoolIndex</w:t>
      </w:r>
      <w:proofErr w:type="spellEnd"/>
      <w:r w:rsidRPr="006F4829">
        <w:rPr>
          <w:szCs w:val="22"/>
        </w:rPr>
        <w:t>.</w:t>
      </w:r>
      <w:bookmarkEnd w:id="12"/>
    </w:p>
    <w:p w14:paraId="46DE27A3" w14:textId="77777777" w:rsidR="005A1843" w:rsidRPr="005A1843" w:rsidRDefault="005A1843" w:rsidP="005A1843"/>
    <w:p w14:paraId="4609C185" w14:textId="77777777" w:rsidR="00CD7492" w:rsidRPr="008C39F7" w:rsidRDefault="00CD7492" w:rsidP="00A37002">
      <w:pPr>
        <w:pStyle w:val="RAN4H1"/>
      </w:pPr>
      <w:bookmarkStart w:id="13" w:name="_Toc116995848"/>
      <w:r w:rsidRPr="008C39F7">
        <w:t>Conclusion</w:t>
      </w:r>
      <w:bookmarkEnd w:id="13"/>
    </w:p>
    <w:p w14:paraId="27ACC2CB" w14:textId="50BF2A9E" w:rsidR="00D5270B" w:rsidRPr="008C39F7" w:rsidRDefault="004649D2" w:rsidP="00936159">
      <w:pPr>
        <w:rPr>
          <w:highlight w:val="yellow"/>
        </w:rPr>
      </w:pPr>
      <w:r w:rsidRPr="00CC1138">
        <w:t>In this contribution we discussed how to select the DL reference timing</w:t>
      </w:r>
      <w:r>
        <w:t xml:space="preserve"> </w:t>
      </w:r>
      <w:r w:rsidRPr="00CC1138">
        <w:t>and the TAG management issue for multi-TRP. The following Observations and Proposals were made:</w:t>
      </w:r>
    </w:p>
    <w:p w14:paraId="34E82427" w14:textId="65A324EB" w:rsidR="00213A5A" w:rsidRDefault="00A4355E">
      <w:pPr>
        <w:pStyle w:val="TOC5"/>
        <w:rPr>
          <w:rFonts w:asciiTheme="minorHAnsi" w:eastAsiaTheme="minorEastAsia" w:hAnsiTheme="minorHAnsi"/>
          <w:b w:val="0"/>
          <w:noProof/>
          <w:kern w:val="2"/>
          <w:sz w:val="22"/>
          <w:lang w:val="en-GB" w:eastAsia="en-GB"/>
          <w14:ligatures w14:val="standardContextual"/>
        </w:rPr>
      </w:pPr>
      <w:r w:rsidRPr="008C39F7">
        <w:rPr>
          <w:i/>
          <w:iCs/>
        </w:rPr>
        <w:fldChar w:fldCharType="begin"/>
      </w:r>
      <w:r w:rsidRPr="008C39F7">
        <w:rPr>
          <w:i/>
          <w:iCs/>
        </w:rPr>
        <w:instrText xml:space="preserve"> TOC \n \h \z \t "RAN4 proposal,5,RAN4 observation,4" </w:instrText>
      </w:r>
      <w:r w:rsidRPr="008C39F7">
        <w:rPr>
          <w:i/>
          <w:iCs/>
        </w:rPr>
        <w:fldChar w:fldCharType="separate"/>
      </w:r>
      <w:hyperlink w:anchor="_Toc149939077" w:history="1">
        <w:r w:rsidR="00213A5A" w:rsidRPr="00124380">
          <w:rPr>
            <w:rStyle w:val="Hyperlink"/>
            <w:noProof/>
          </w:rPr>
          <w:t xml:space="preserve">Proposal 1: Modify the RAN4#108bis “Issue 3-1-1: DL reference timing” agreement text to (modifications are in </w:t>
        </w:r>
        <w:r w:rsidR="00213A5A" w:rsidRPr="00124380">
          <w:rPr>
            <w:rStyle w:val="Hyperlink"/>
            <w:i/>
            <w:noProof/>
          </w:rPr>
          <w:t>italics</w:t>
        </w:r>
        <w:r w:rsidR="00213A5A" w:rsidRPr="00124380">
          <w:rPr>
            <w:rStyle w:val="Hyperlink"/>
            <w:noProof/>
          </w:rPr>
          <w:t>):</w:t>
        </w:r>
      </w:hyperlink>
    </w:p>
    <w:p w14:paraId="48BFBFF0" w14:textId="3CF80989" w:rsidR="00213A5A" w:rsidRDefault="001F6A9C">
      <w:pPr>
        <w:pStyle w:val="TOC5"/>
        <w:tabs>
          <w:tab w:val="left" w:pos="400"/>
        </w:tabs>
        <w:rPr>
          <w:rFonts w:asciiTheme="minorHAnsi" w:eastAsiaTheme="minorEastAsia" w:hAnsiTheme="minorHAnsi"/>
          <w:b w:val="0"/>
          <w:noProof/>
          <w:kern w:val="2"/>
          <w:sz w:val="22"/>
          <w:lang w:val="en-GB" w:eastAsia="en-GB"/>
          <w14:ligatures w14:val="standardContextual"/>
        </w:rPr>
      </w:pPr>
      <w:hyperlink w:anchor="_Toc149939078" w:history="1">
        <w:r w:rsidR="00213A5A" w:rsidRPr="00124380">
          <w:rPr>
            <w:rStyle w:val="Hyperlink"/>
            <w:rFonts w:cs="Times New Roman"/>
            <w:noProof/>
          </w:rPr>
          <w:t>-</w:t>
        </w:r>
        <w:r w:rsidR="00213A5A">
          <w:rPr>
            <w:rFonts w:asciiTheme="minorHAnsi" w:eastAsiaTheme="minorEastAsia" w:hAnsiTheme="minorHAnsi"/>
            <w:b w:val="0"/>
            <w:noProof/>
            <w:kern w:val="2"/>
            <w:sz w:val="22"/>
            <w:lang w:val="en-GB" w:eastAsia="en-GB"/>
            <w14:ligatures w14:val="standardContextual"/>
          </w:rPr>
          <w:tab/>
        </w:r>
        <w:r w:rsidR="00213A5A" w:rsidRPr="00124380">
          <w:rPr>
            <w:rStyle w:val="Hyperlink"/>
            <w:noProof/>
          </w:rPr>
          <w:t xml:space="preserve">For multi-DCI based multi-TRP operation with two TAs, for each TAG, the uplink transmission timing takes place </w:t>
        </w:r>
        <w:r w:rsidR="00213A5A" w:rsidRPr="003460AC">
          <w:rPr>
            <w:noProof/>
            <w:position w:val="-10"/>
          </w:rPr>
          <w:object w:dxaOrig="1800" w:dyaOrig="300" w14:anchorId="26EB88B4">
            <v:shape id="_x0000_i1029" type="#_x0000_t75" style="width:88.9pt;height:11.25pt" o:ole="">
              <v:imagedata r:id="rId8" o:title=""/>
            </v:shape>
            <o:OLEObject Type="Embed" ProgID="Equation.3" ShapeID="_x0000_i1029" DrawAspect="Content" ObjectID="_1760556873" r:id="rId13"/>
          </w:object>
        </w:r>
        <w:r w:rsidR="00213A5A" w:rsidRPr="00124380">
          <w:rPr>
            <w:rStyle w:val="Hyperlink"/>
            <w:noProof/>
          </w:rPr>
          <w:t xml:space="preserve"> before the reception of the first detected path (in time) of the corresponding downlink frame of the reference signal associated with </w:t>
        </w:r>
        <w:r w:rsidR="00213A5A" w:rsidRPr="00124380">
          <w:rPr>
            <w:rStyle w:val="Hyperlink"/>
            <w:i/>
            <w:noProof/>
          </w:rPr>
          <w:t>the indicated</w:t>
        </w:r>
        <w:r w:rsidR="00213A5A" w:rsidRPr="00124380">
          <w:rPr>
            <w:rStyle w:val="Hyperlink"/>
            <w:noProof/>
          </w:rPr>
          <w:t xml:space="preserve"> UL/joint TCI state </w:t>
        </w:r>
        <w:r w:rsidR="00213A5A" w:rsidRPr="00124380">
          <w:rPr>
            <w:rStyle w:val="Hyperlink"/>
            <w:i/>
            <w:noProof/>
          </w:rPr>
          <w:t>associated with that TAG</w:t>
        </w:r>
        <w:r w:rsidR="00213A5A" w:rsidRPr="00124380">
          <w:rPr>
            <w:rStyle w:val="Hyperlink"/>
            <w:noProof/>
          </w:rPr>
          <w:t>.</w:t>
        </w:r>
      </w:hyperlink>
    </w:p>
    <w:p w14:paraId="7F3336DF" w14:textId="1C20421A" w:rsidR="00213A5A" w:rsidRDefault="001F6A9C">
      <w:pPr>
        <w:pStyle w:val="TOC5"/>
        <w:rPr>
          <w:rFonts w:asciiTheme="minorHAnsi" w:eastAsiaTheme="minorEastAsia" w:hAnsiTheme="minorHAnsi"/>
          <w:b w:val="0"/>
          <w:noProof/>
          <w:kern w:val="2"/>
          <w:sz w:val="22"/>
          <w:lang w:val="en-GB" w:eastAsia="en-GB"/>
          <w14:ligatures w14:val="standardContextual"/>
        </w:rPr>
      </w:pPr>
      <w:hyperlink w:anchor="_Toc149939079" w:history="1">
        <w:r w:rsidR="00213A5A" w:rsidRPr="00124380">
          <w:rPr>
            <w:rStyle w:val="Hyperlink"/>
            <w:noProof/>
          </w:rPr>
          <w:t>Proposal 2:</w:t>
        </w:r>
        <w:r w:rsidR="00213A5A" w:rsidRPr="00124380">
          <w:rPr>
            <w:rStyle w:val="Hyperlink"/>
            <w:bCs/>
            <w:noProof/>
            <w:lang w:eastAsia="zh-CN"/>
          </w:rPr>
          <w:t xml:space="preserve"> For multi-DCI based multi-TRP operation with two TAs, the UE is required to maintain a DL reference timing for a TAG as soon as one TCI state corresponding to that TAG is activated/indicated</w:t>
        </w:r>
        <w:r w:rsidR="00213A5A" w:rsidRPr="00124380">
          <w:rPr>
            <w:rStyle w:val="Hyperlink"/>
            <w:noProof/>
          </w:rPr>
          <w:t>.</w:t>
        </w:r>
      </w:hyperlink>
    </w:p>
    <w:p w14:paraId="6ACCFD4C" w14:textId="0AFA97BB" w:rsidR="00213A5A" w:rsidRDefault="001F6A9C">
      <w:pPr>
        <w:pStyle w:val="TOC4"/>
        <w:tabs>
          <w:tab w:val="right" w:leader="dot" w:pos="9617"/>
        </w:tabs>
        <w:rPr>
          <w:rFonts w:asciiTheme="minorHAnsi" w:eastAsiaTheme="minorEastAsia" w:hAnsiTheme="minorHAnsi"/>
          <w:noProof/>
          <w:kern w:val="2"/>
          <w:sz w:val="22"/>
          <w:lang w:val="en-GB" w:eastAsia="en-GB"/>
          <w14:ligatures w14:val="standardContextual"/>
        </w:rPr>
      </w:pPr>
      <w:hyperlink w:anchor="_Toc149939080" w:history="1">
        <w:r w:rsidR="00213A5A" w:rsidRPr="00124380">
          <w:rPr>
            <w:rStyle w:val="Hyperlink"/>
            <w:b/>
            <w:noProof/>
          </w:rPr>
          <w:t>Observation 1:</w:t>
        </w:r>
        <w:r w:rsidR="00213A5A" w:rsidRPr="00124380">
          <w:rPr>
            <w:rStyle w:val="Hyperlink"/>
            <w:noProof/>
          </w:rPr>
          <w:t xml:space="preserve"> Reusing CA solution by leaving up to UE implementation which UL transmission needs to be stopped when transmission timing difference between the two TAGs exceeds the MTTD value is not efficient.</w:t>
        </w:r>
      </w:hyperlink>
    </w:p>
    <w:p w14:paraId="551E4937" w14:textId="4B408CD8" w:rsidR="00213A5A" w:rsidRDefault="001F6A9C">
      <w:pPr>
        <w:pStyle w:val="TOC5"/>
        <w:rPr>
          <w:rFonts w:asciiTheme="minorHAnsi" w:eastAsiaTheme="minorEastAsia" w:hAnsiTheme="minorHAnsi"/>
          <w:b w:val="0"/>
          <w:noProof/>
          <w:kern w:val="2"/>
          <w:sz w:val="22"/>
          <w:lang w:val="en-GB" w:eastAsia="en-GB"/>
          <w14:ligatures w14:val="standardContextual"/>
        </w:rPr>
      </w:pPr>
      <w:hyperlink w:anchor="_Toc149939081" w:history="1">
        <w:r w:rsidR="00213A5A" w:rsidRPr="00124380">
          <w:rPr>
            <w:rStyle w:val="Hyperlink"/>
            <w:noProof/>
          </w:rPr>
          <w:t>Proposal 3: Define a rule such that UE and network know which UL transmission the UE will stop when the transmission timing difference between the two TAGs exceeds the MTTD value.</w:t>
        </w:r>
      </w:hyperlink>
    </w:p>
    <w:p w14:paraId="05EB9F85" w14:textId="6466AF45" w:rsidR="00213A5A" w:rsidRDefault="001F6A9C">
      <w:pPr>
        <w:pStyle w:val="TOC5"/>
        <w:rPr>
          <w:rFonts w:asciiTheme="minorHAnsi" w:eastAsiaTheme="minorEastAsia" w:hAnsiTheme="minorHAnsi"/>
          <w:b w:val="0"/>
          <w:noProof/>
          <w:kern w:val="2"/>
          <w:sz w:val="22"/>
          <w:lang w:val="en-GB" w:eastAsia="en-GB"/>
          <w14:ligatures w14:val="standardContextual"/>
        </w:rPr>
      </w:pPr>
      <w:hyperlink w:anchor="_Toc149939082" w:history="1">
        <w:r w:rsidR="00213A5A" w:rsidRPr="00124380">
          <w:rPr>
            <w:rStyle w:val="Hyperlink"/>
            <w:noProof/>
          </w:rPr>
          <w:t>Proposal 4: Adopt at least one of the following options for the rule defining which UL transmission the UE will stop when the transmission timing difference between the two TAGs exceeds the MTTD value:</w:t>
        </w:r>
      </w:hyperlink>
    </w:p>
    <w:p w14:paraId="3B53714E" w14:textId="1D42D6C5" w:rsidR="00213A5A" w:rsidRDefault="001F6A9C">
      <w:pPr>
        <w:pStyle w:val="TOC5"/>
        <w:tabs>
          <w:tab w:val="left" w:pos="400"/>
        </w:tabs>
        <w:rPr>
          <w:rFonts w:asciiTheme="minorHAnsi" w:eastAsiaTheme="minorEastAsia" w:hAnsiTheme="minorHAnsi"/>
          <w:b w:val="0"/>
          <w:noProof/>
          <w:kern w:val="2"/>
          <w:sz w:val="22"/>
          <w:lang w:val="en-GB" w:eastAsia="en-GB"/>
          <w14:ligatures w14:val="standardContextual"/>
        </w:rPr>
      </w:pPr>
      <w:hyperlink w:anchor="_Toc149939083" w:history="1">
        <w:r w:rsidR="00213A5A" w:rsidRPr="00124380">
          <w:rPr>
            <w:rStyle w:val="Hyperlink"/>
            <w:rFonts w:ascii="Symbol" w:hAnsi="Symbol"/>
            <w:noProof/>
          </w:rPr>
          <w:t></w:t>
        </w:r>
        <w:r w:rsidR="00213A5A">
          <w:rPr>
            <w:rFonts w:asciiTheme="minorHAnsi" w:eastAsiaTheme="minorEastAsia" w:hAnsiTheme="minorHAnsi"/>
            <w:b w:val="0"/>
            <w:noProof/>
            <w:kern w:val="2"/>
            <w:sz w:val="22"/>
            <w:lang w:val="en-GB" w:eastAsia="en-GB"/>
            <w14:ligatures w14:val="standardContextual"/>
          </w:rPr>
          <w:tab/>
        </w:r>
        <w:r w:rsidR="00213A5A" w:rsidRPr="00124380">
          <w:rPr>
            <w:rStyle w:val="Hyperlink"/>
            <w:noProof/>
          </w:rPr>
          <w:t>The UE stops the UL transmission corresponding to the TAG with lowest or highest TAG index or ID.</w:t>
        </w:r>
      </w:hyperlink>
    </w:p>
    <w:p w14:paraId="0B2E9BD3" w14:textId="39339417" w:rsidR="00213A5A" w:rsidRDefault="001F6A9C">
      <w:pPr>
        <w:pStyle w:val="TOC5"/>
        <w:tabs>
          <w:tab w:val="left" w:pos="400"/>
        </w:tabs>
        <w:rPr>
          <w:rFonts w:asciiTheme="minorHAnsi" w:eastAsiaTheme="minorEastAsia" w:hAnsiTheme="minorHAnsi"/>
          <w:b w:val="0"/>
          <w:noProof/>
          <w:kern w:val="2"/>
          <w:sz w:val="22"/>
          <w:lang w:val="en-GB" w:eastAsia="en-GB"/>
          <w14:ligatures w14:val="standardContextual"/>
        </w:rPr>
      </w:pPr>
      <w:hyperlink w:anchor="_Toc149939084" w:history="1">
        <w:r w:rsidR="00213A5A" w:rsidRPr="00124380">
          <w:rPr>
            <w:rStyle w:val="Hyperlink"/>
            <w:rFonts w:ascii="Symbol" w:hAnsi="Symbol"/>
            <w:noProof/>
          </w:rPr>
          <w:t></w:t>
        </w:r>
        <w:r w:rsidR="00213A5A">
          <w:rPr>
            <w:rFonts w:asciiTheme="minorHAnsi" w:eastAsiaTheme="minorEastAsia" w:hAnsiTheme="minorHAnsi"/>
            <w:b w:val="0"/>
            <w:noProof/>
            <w:kern w:val="2"/>
            <w:sz w:val="22"/>
            <w:lang w:val="en-GB" w:eastAsia="en-GB"/>
            <w14:ligatures w14:val="standardContextual"/>
          </w:rPr>
          <w:tab/>
        </w:r>
        <w:r w:rsidR="00213A5A" w:rsidRPr="00124380">
          <w:rPr>
            <w:rStyle w:val="Hyperlink"/>
            <w:noProof/>
          </w:rPr>
          <w:t xml:space="preserve">The UE stops the UL transmission corresponding to the TAG associated (e.g., through TCI states) with lowest or highest </w:t>
        </w:r>
        <w:r w:rsidR="00213A5A" w:rsidRPr="00124380">
          <w:rPr>
            <w:rStyle w:val="Hyperlink"/>
            <w:i/>
            <w:noProof/>
          </w:rPr>
          <w:t>coresetPoolIndex</w:t>
        </w:r>
        <w:r w:rsidR="00213A5A" w:rsidRPr="00124380">
          <w:rPr>
            <w:rStyle w:val="Hyperlink"/>
            <w:noProof/>
          </w:rPr>
          <w:t>.</w:t>
        </w:r>
      </w:hyperlink>
    </w:p>
    <w:p w14:paraId="013783D5" w14:textId="161CA301" w:rsidR="00847264" w:rsidRPr="008C39F7" w:rsidRDefault="00A4355E" w:rsidP="008C39F7">
      <w:r w:rsidRPr="008C39F7">
        <w:fldChar w:fldCharType="end"/>
      </w:r>
      <w:bookmarkStart w:id="14" w:name="_Toc116995849"/>
    </w:p>
    <w:p w14:paraId="49C9297E" w14:textId="77777777" w:rsidR="003B659E" w:rsidRPr="008C39F7" w:rsidRDefault="003B659E" w:rsidP="0060543D">
      <w:pPr>
        <w:pStyle w:val="RAN4H1"/>
        <w:numPr>
          <w:ilvl w:val="0"/>
          <w:numId w:val="0"/>
        </w:numPr>
        <w:ind w:left="360" w:hanging="360"/>
      </w:pPr>
      <w:r w:rsidRPr="008C39F7">
        <w:lastRenderedPageBreak/>
        <w:t>References</w:t>
      </w:r>
      <w:bookmarkEnd w:id="14"/>
    </w:p>
    <w:p w14:paraId="45499992" w14:textId="30659C8F" w:rsidR="00687FA0" w:rsidRDefault="008A1082" w:rsidP="00D66188">
      <w:pPr>
        <w:pStyle w:val="ListParagraph"/>
        <w:numPr>
          <w:ilvl w:val="0"/>
          <w:numId w:val="21"/>
        </w:numPr>
        <w:ind w:right="-22"/>
      </w:pPr>
      <w:bookmarkStart w:id="15" w:name="_Ref114500673"/>
      <w:bookmarkStart w:id="16" w:name="_Ref117252489"/>
      <w:bookmarkEnd w:id="15"/>
      <w:r w:rsidRPr="0080728C">
        <w:t>RP-213598, “New WID: MIMO Evolution for Downlink and Uplink”, Samsung</w:t>
      </w:r>
      <w:bookmarkEnd w:id="16"/>
      <w:r w:rsidR="000040DC" w:rsidRPr="008C39F7">
        <w:t>.</w:t>
      </w:r>
    </w:p>
    <w:p w14:paraId="1F309B53" w14:textId="26C3921A" w:rsidR="009F0C3C" w:rsidRDefault="009F0C3C" w:rsidP="000040DC">
      <w:pPr>
        <w:pStyle w:val="ListParagraph"/>
        <w:numPr>
          <w:ilvl w:val="0"/>
          <w:numId w:val="21"/>
        </w:numPr>
        <w:ind w:right="-22"/>
      </w:pPr>
      <w:bookmarkStart w:id="17" w:name="_Ref141953578"/>
      <w:r>
        <w:t xml:space="preserve">R4-2306362, “WF on R18 NR MIMO RRM requirements”, Samsung, RAN4#106bis-e, 17 April -26 </w:t>
      </w:r>
      <w:proofErr w:type="gramStart"/>
      <w:r>
        <w:t>April,</w:t>
      </w:r>
      <w:proofErr w:type="gramEnd"/>
      <w:r>
        <w:t xml:space="preserve"> 2023.</w:t>
      </w:r>
      <w:bookmarkEnd w:id="17"/>
    </w:p>
    <w:p w14:paraId="01850CBC" w14:textId="1F560AD1" w:rsidR="009F0C3C" w:rsidRDefault="009F0C3C" w:rsidP="000040DC">
      <w:pPr>
        <w:pStyle w:val="ListParagraph"/>
        <w:numPr>
          <w:ilvl w:val="0"/>
          <w:numId w:val="21"/>
        </w:numPr>
        <w:ind w:right="-22"/>
      </w:pPr>
      <w:bookmarkStart w:id="18" w:name="_Ref140755025"/>
      <w:r w:rsidRPr="006E7132">
        <w:t xml:space="preserve">R4-2310178, </w:t>
      </w:r>
      <w:r>
        <w:t>“</w:t>
      </w:r>
      <w:r w:rsidRPr="006E7132">
        <w:t>WF on R18 NR MIMO RRM requirement</w:t>
      </w:r>
      <w:r>
        <w:t>s”</w:t>
      </w:r>
      <w:r w:rsidRPr="006E7132">
        <w:t xml:space="preserve">, Samsung, </w:t>
      </w:r>
      <w:r>
        <w:t xml:space="preserve">RAN4#107, </w:t>
      </w:r>
      <w:r w:rsidRPr="00BA0470">
        <w:t>Incheon, Korea</w:t>
      </w:r>
      <w:r>
        <w:t>,</w:t>
      </w:r>
      <w:r w:rsidRPr="00BA0470">
        <w:t xml:space="preserve"> </w:t>
      </w:r>
      <w:r w:rsidRPr="006E7132">
        <w:t xml:space="preserve">22 May –26 </w:t>
      </w:r>
      <w:proofErr w:type="gramStart"/>
      <w:r w:rsidRPr="006E7132">
        <w:t>May,</w:t>
      </w:r>
      <w:proofErr w:type="gramEnd"/>
      <w:r w:rsidRPr="006E7132">
        <w:t xml:space="preserve"> 2023</w:t>
      </w:r>
      <w:r>
        <w:t>.</w:t>
      </w:r>
      <w:bookmarkEnd w:id="18"/>
    </w:p>
    <w:p w14:paraId="4AE55EED" w14:textId="0F1859E3" w:rsidR="00AD146F" w:rsidRDefault="00AD146F" w:rsidP="00AD146F">
      <w:pPr>
        <w:pStyle w:val="ListParagraph"/>
        <w:numPr>
          <w:ilvl w:val="0"/>
          <w:numId w:val="21"/>
        </w:numPr>
        <w:ind w:right="-22"/>
      </w:pPr>
      <w:bookmarkStart w:id="19" w:name="_Ref149039404"/>
      <w:r>
        <w:t>R4-</w:t>
      </w:r>
      <w:r w:rsidRPr="008A1082">
        <w:t>2314347</w:t>
      </w:r>
      <w:r>
        <w:t xml:space="preserve">, “WF on R18 NR MIMO RRM requirements”, Samsung, RAN4#108, </w:t>
      </w:r>
      <w:r w:rsidRPr="008A1082">
        <w:t>Toulouse, France, August 21 – 25, 2023</w:t>
      </w:r>
      <w:r>
        <w:t>.</w:t>
      </w:r>
      <w:bookmarkEnd w:id="19"/>
    </w:p>
    <w:p w14:paraId="2DF44FDA" w14:textId="638942D8" w:rsidR="00AD146F" w:rsidRDefault="00AD146F" w:rsidP="00AD146F">
      <w:pPr>
        <w:pStyle w:val="ListParagraph"/>
        <w:numPr>
          <w:ilvl w:val="0"/>
          <w:numId w:val="21"/>
        </w:numPr>
        <w:ind w:right="-22"/>
      </w:pPr>
      <w:bookmarkStart w:id="20" w:name="_Ref145605550"/>
      <w:r>
        <w:t>R4-</w:t>
      </w:r>
      <w:r w:rsidRPr="00AD146F">
        <w:t>2317371</w:t>
      </w:r>
      <w:r>
        <w:t xml:space="preserve">, “WF on R18 NR MIMO RRM requirements”, Samsung, RAN4#108bis, </w:t>
      </w:r>
      <w:r w:rsidRPr="00AD146F">
        <w:t>Xiamen, China, October 09 ‒ October 23</w:t>
      </w:r>
      <w:r w:rsidRPr="008A1082">
        <w:t>, 2023</w:t>
      </w:r>
      <w:r w:rsidRPr="008C39F7">
        <w:t>.</w:t>
      </w:r>
      <w:bookmarkEnd w:id="20"/>
    </w:p>
    <w:p w14:paraId="3FE13151" w14:textId="7BECFA84" w:rsidR="00F64A82" w:rsidRPr="00847264" w:rsidRDefault="00F64A82" w:rsidP="000040DC">
      <w:pPr>
        <w:pStyle w:val="ListParagraph"/>
        <w:numPr>
          <w:ilvl w:val="0"/>
          <w:numId w:val="21"/>
        </w:numPr>
        <w:ind w:right="-22"/>
      </w:pPr>
      <w:bookmarkStart w:id="21" w:name="_Ref146013657"/>
      <w:r w:rsidRPr="00B5685F">
        <w:t>TS 38.133 “Requirements for support of radio resource management (Release 17)”</w:t>
      </w:r>
      <w:r>
        <w:t>.</w:t>
      </w:r>
      <w:bookmarkEnd w:id="21"/>
    </w:p>
    <w:sectPr w:rsidR="00F64A82" w:rsidRPr="0084726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2491A" w14:textId="77777777" w:rsidR="00EB5DF7" w:rsidRDefault="00EB5DF7" w:rsidP="00001C9B">
      <w:pPr>
        <w:spacing w:after="0" w:line="240" w:lineRule="auto"/>
      </w:pPr>
      <w:r>
        <w:separator/>
      </w:r>
    </w:p>
  </w:endnote>
  <w:endnote w:type="continuationSeparator" w:id="0">
    <w:p w14:paraId="424F1D0C" w14:textId="77777777" w:rsidR="00EB5DF7" w:rsidRDefault="00EB5DF7" w:rsidP="00001C9B">
      <w:pPr>
        <w:spacing w:after="0" w:line="240" w:lineRule="auto"/>
      </w:pPr>
      <w:r>
        <w:continuationSeparator/>
      </w:r>
    </w:p>
  </w:endnote>
  <w:endnote w:type="continuationNotice" w:id="1">
    <w:p w14:paraId="35BCFE48" w14:textId="77777777" w:rsidR="00EB5DF7" w:rsidRDefault="00EB5D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1FB001" w14:textId="77777777" w:rsidR="00EB5DF7" w:rsidRDefault="00EB5DF7" w:rsidP="00001C9B">
      <w:pPr>
        <w:spacing w:after="0" w:line="240" w:lineRule="auto"/>
      </w:pPr>
      <w:r>
        <w:separator/>
      </w:r>
    </w:p>
  </w:footnote>
  <w:footnote w:type="continuationSeparator" w:id="0">
    <w:p w14:paraId="362F5FA6" w14:textId="77777777" w:rsidR="00EB5DF7" w:rsidRDefault="00EB5DF7" w:rsidP="00001C9B">
      <w:pPr>
        <w:spacing w:after="0" w:line="240" w:lineRule="auto"/>
      </w:pPr>
      <w:r>
        <w:continuationSeparator/>
      </w:r>
    </w:p>
  </w:footnote>
  <w:footnote w:type="continuationNotice" w:id="1">
    <w:p w14:paraId="7361CC85" w14:textId="77777777" w:rsidR="00EB5DF7" w:rsidRDefault="00EB5DF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C5F07"/>
    <w:multiLevelType w:val="hybridMultilevel"/>
    <w:tmpl w:val="C6289520"/>
    <w:lvl w:ilvl="0" w:tplc="77DEF7D0">
      <w:start w:val="1"/>
      <w:numFmt w:val="bullet"/>
      <w:lvlText w:val=""/>
      <w:lvlJc w:val="left"/>
      <w:pPr>
        <w:ind w:left="1800" w:hanging="360"/>
      </w:pPr>
      <w:rPr>
        <w:rFonts w:ascii="Symbol" w:hAnsi="Symbol"/>
      </w:rPr>
    </w:lvl>
    <w:lvl w:ilvl="1" w:tplc="67D27BA4">
      <w:start w:val="1"/>
      <w:numFmt w:val="bullet"/>
      <w:lvlText w:val=""/>
      <w:lvlJc w:val="left"/>
      <w:pPr>
        <w:ind w:left="1800" w:hanging="360"/>
      </w:pPr>
      <w:rPr>
        <w:rFonts w:ascii="Symbol" w:hAnsi="Symbol"/>
      </w:rPr>
    </w:lvl>
    <w:lvl w:ilvl="2" w:tplc="B832DE1C">
      <w:start w:val="1"/>
      <w:numFmt w:val="bullet"/>
      <w:lvlText w:val=""/>
      <w:lvlJc w:val="left"/>
      <w:pPr>
        <w:ind w:left="1800" w:hanging="360"/>
      </w:pPr>
      <w:rPr>
        <w:rFonts w:ascii="Symbol" w:hAnsi="Symbol"/>
      </w:rPr>
    </w:lvl>
    <w:lvl w:ilvl="3" w:tplc="5F303874">
      <w:start w:val="1"/>
      <w:numFmt w:val="bullet"/>
      <w:lvlText w:val=""/>
      <w:lvlJc w:val="left"/>
      <w:pPr>
        <w:ind w:left="1800" w:hanging="360"/>
      </w:pPr>
      <w:rPr>
        <w:rFonts w:ascii="Symbol" w:hAnsi="Symbol"/>
      </w:rPr>
    </w:lvl>
    <w:lvl w:ilvl="4" w:tplc="44C0F1DC">
      <w:start w:val="1"/>
      <w:numFmt w:val="bullet"/>
      <w:lvlText w:val=""/>
      <w:lvlJc w:val="left"/>
      <w:pPr>
        <w:ind w:left="1800" w:hanging="360"/>
      </w:pPr>
      <w:rPr>
        <w:rFonts w:ascii="Symbol" w:hAnsi="Symbol"/>
      </w:rPr>
    </w:lvl>
    <w:lvl w:ilvl="5" w:tplc="1422D952">
      <w:start w:val="1"/>
      <w:numFmt w:val="bullet"/>
      <w:lvlText w:val=""/>
      <w:lvlJc w:val="left"/>
      <w:pPr>
        <w:ind w:left="1800" w:hanging="360"/>
      </w:pPr>
      <w:rPr>
        <w:rFonts w:ascii="Symbol" w:hAnsi="Symbol"/>
      </w:rPr>
    </w:lvl>
    <w:lvl w:ilvl="6" w:tplc="B0425AEE">
      <w:start w:val="1"/>
      <w:numFmt w:val="bullet"/>
      <w:lvlText w:val=""/>
      <w:lvlJc w:val="left"/>
      <w:pPr>
        <w:ind w:left="1800" w:hanging="360"/>
      </w:pPr>
      <w:rPr>
        <w:rFonts w:ascii="Symbol" w:hAnsi="Symbol"/>
      </w:rPr>
    </w:lvl>
    <w:lvl w:ilvl="7" w:tplc="D7F0A664">
      <w:start w:val="1"/>
      <w:numFmt w:val="bullet"/>
      <w:lvlText w:val=""/>
      <w:lvlJc w:val="left"/>
      <w:pPr>
        <w:ind w:left="1800" w:hanging="360"/>
      </w:pPr>
      <w:rPr>
        <w:rFonts w:ascii="Symbol" w:hAnsi="Symbol"/>
      </w:rPr>
    </w:lvl>
    <w:lvl w:ilvl="8" w:tplc="BC7675F0">
      <w:start w:val="1"/>
      <w:numFmt w:val="bullet"/>
      <w:lvlText w:val=""/>
      <w:lvlJc w:val="left"/>
      <w:pPr>
        <w:ind w:left="1800" w:hanging="360"/>
      </w:pPr>
      <w:rPr>
        <w:rFonts w:ascii="Symbol" w:hAnsi="Symbol"/>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54FA2"/>
    <w:multiLevelType w:val="hybridMultilevel"/>
    <w:tmpl w:val="7C24E83E"/>
    <w:lvl w:ilvl="0" w:tplc="637ACEA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72F5008"/>
    <w:multiLevelType w:val="multilevel"/>
    <w:tmpl w:val="0082E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F43419E"/>
    <w:multiLevelType w:val="hybridMultilevel"/>
    <w:tmpl w:val="21143D76"/>
    <w:lvl w:ilvl="0" w:tplc="408485F6">
      <w:start w:val="1"/>
      <w:numFmt w:val="bullet"/>
      <w:lvlText w:val=""/>
      <w:lvlJc w:val="left"/>
      <w:pPr>
        <w:tabs>
          <w:tab w:val="num" w:pos="720"/>
        </w:tabs>
        <w:ind w:left="720" w:hanging="360"/>
      </w:pPr>
      <w:rPr>
        <w:rFonts w:ascii="Symbol" w:hAnsi="Symbol" w:hint="default"/>
      </w:rPr>
    </w:lvl>
    <w:lvl w:ilvl="1" w:tplc="C89EF8BC" w:tentative="1">
      <w:start w:val="1"/>
      <w:numFmt w:val="bullet"/>
      <w:lvlText w:val=""/>
      <w:lvlJc w:val="left"/>
      <w:pPr>
        <w:tabs>
          <w:tab w:val="num" w:pos="1440"/>
        </w:tabs>
        <w:ind w:left="1440" w:hanging="360"/>
      </w:pPr>
      <w:rPr>
        <w:rFonts w:ascii="Symbol" w:hAnsi="Symbol" w:hint="default"/>
      </w:rPr>
    </w:lvl>
    <w:lvl w:ilvl="2" w:tplc="09FA0FF4" w:tentative="1">
      <w:start w:val="1"/>
      <w:numFmt w:val="bullet"/>
      <w:lvlText w:val=""/>
      <w:lvlJc w:val="left"/>
      <w:pPr>
        <w:tabs>
          <w:tab w:val="num" w:pos="2160"/>
        </w:tabs>
        <w:ind w:left="2160" w:hanging="360"/>
      </w:pPr>
      <w:rPr>
        <w:rFonts w:ascii="Symbol" w:hAnsi="Symbol" w:hint="default"/>
      </w:rPr>
    </w:lvl>
    <w:lvl w:ilvl="3" w:tplc="676E8552" w:tentative="1">
      <w:start w:val="1"/>
      <w:numFmt w:val="bullet"/>
      <w:lvlText w:val=""/>
      <w:lvlJc w:val="left"/>
      <w:pPr>
        <w:tabs>
          <w:tab w:val="num" w:pos="2880"/>
        </w:tabs>
        <w:ind w:left="2880" w:hanging="360"/>
      </w:pPr>
      <w:rPr>
        <w:rFonts w:ascii="Symbol" w:hAnsi="Symbol" w:hint="default"/>
      </w:rPr>
    </w:lvl>
    <w:lvl w:ilvl="4" w:tplc="0C1CCDB8" w:tentative="1">
      <w:start w:val="1"/>
      <w:numFmt w:val="bullet"/>
      <w:lvlText w:val=""/>
      <w:lvlJc w:val="left"/>
      <w:pPr>
        <w:tabs>
          <w:tab w:val="num" w:pos="3600"/>
        </w:tabs>
        <w:ind w:left="3600" w:hanging="360"/>
      </w:pPr>
      <w:rPr>
        <w:rFonts w:ascii="Symbol" w:hAnsi="Symbol" w:hint="default"/>
      </w:rPr>
    </w:lvl>
    <w:lvl w:ilvl="5" w:tplc="A05EA694" w:tentative="1">
      <w:start w:val="1"/>
      <w:numFmt w:val="bullet"/>
      <w:lvlText w:val=""/>
      <w:lvlJc w:val="left"/>
      <w:pPr>
        <w:tabs>
          <w:tab w:val="num" w:pos="4320"/>
        </w:tabs>
        <w:ind w:left="4320" w:hanging="360"/>
      </w:pPr>
      <w:rPr>
        <w:rFonts w:ascii="Symbol" w:hAnsi="Symbol" w:hint="default"/>
      </w:rPr>
    </w:lvl>
    <w:lvl w:ilvl="6" w:tplc="287EBF94" w:tentative="1">
      <w:start w:val="1"/>
      <w:numFmt w:val="bullet"/>
      <w:lvlText w:val=""/>
      <w:lvlJc w:val="left"/>
      <w:pPr>
        <w:tabs>
          <w:tab w:val="num" w:pos="5040"/>
        </w:tabs>
        <w:ind w:left="5040" w:hanging="360"/>
      </w:pPr>
      <w:rPr>
        <w:rFonts w:ascii="Symbol" w:hAnsi="Symbol" w:hint="default"/>
      </w:rPr>
    </w:lvl>
    <w:lvl w:ilvl="7" w:tplc="014E79D8" w:tentative="1">
      <w:start w:val="1"/>
      <w:numFmt w:val="bullet"/>
      <w:lvlText w:val=""/>
      <w:lvlJc w:val="left"/>
      <w:pPr>
        <w:tabs>
          <w:tab w:val="num" w:pos="5760"/>
        </w:tabs>
        <w:ind w:left="5760" w:hanging="360"/>
      </w:pPr>
      <w:rPr>
        <w:rFonts w:ascii="Symbol" w:hAnsi="Symbol" w:hint="default"/>
      </w:rPr>
    </w:lvl>
    <w:lvl w:ilvl="8" w:tplc="DB920130"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1867AB5"/>
    <w:multiLevelType w:val="hybridMultilevel"/>
    <w:tmpl w:val="827E7F2A"/>
    <w:lvl w:ilvl="0" w:tplc="E61C7F80">
      <w:start w:val="1"/>
      <w:numFmt w:val="bullet"/>
      <w:lvlText w:val=""/>
      <w:lvlJc w:val="left"/>
      <w:pPr>
        <w:ind w:left="1080" w:hanging="360"/>
      </w:pPr>
      <w:rPr>
        <w:rFonts w:ascii="Symbol" w:hAnsi="Symbol"/>
      </w:rPr>
    </w:lvl>
    <w:lvl w:ilvl="1" w:tplc="F4DC2264">
      <w:start w:val="1"/>
      <w:numFmt w:val="bullet"/>
      <w:lvlText w:val=""/>
      <w:lvlJc w:val="left"/>
      <w:pPr>
        <w:ind w:left="1080" w:hanging="360"/>
      </w:pPr>
      <w:rPr>
        <w:rFonts w:ascii="Symbol" w:hAnsi="Symbol"/>
      </w:rPr>
    </w:lvl>
    <w:lvl w:ilvl="2" w:tplc="A06836B2">
      <w:start w:val="1"/>
      <w:numFmt w:val="bullet"/>
      <w:lvlText w:val=""/>
      <w:lvlJc w:val="left"/>
      <w:pPr>
        <w:ind w:left="1080" w:hanging="360"/>
      </w:pPr>
      <w:rPr>
        <w:rFonts w:ascii="Symbol" w:hAnsi="Symbol"/>
      </w:rPr>
    </w:lvl>
    <w:lvl w:ilvl="3" w:tplc="ABB6F2B6">
      <w:start w:val="1"/>
      <w:numFmt w:val="bullet"/>
      <w:lvlText w:val=""/>
      <w:lvlJc w:val="left"/>
      <w:pPr>
        <w:ind w:left="1080" w:hanging="360"/>
      </w:pPr>
      <w:rPr>
        <w:rFonts w:ascii="Symbol" w:hAnsi="Symbol"/>
      </w:rPr>
    </w:lvl>
    <w:lvl w:ilvl="4" w:tplc="E0D4E5D2">
      <w:start w:val="1"/>
      <w:numFmt w:val="bullet"/>
      <w:lvlText w:val=""/>
      <w:lvlJc w:val="left"/>
      <w:pPr>
        <w:ind w:left="1080" w:hanging="360"/>
      </w:pPr>
      <w:rPr>
        <w:rFonts w:ascii="Symbol" w:hAnsi="Symbol"/>
      </w:rPr>
    </w:lvl>
    <w:lvl w:ilvl="5" w:tplc="3D2A0518">
      <w:start w:val="1"/>
      <w:numFmt w:val="bullet"/>
      <w:lvlText w:val=""/>
      <w:lvlJc w:val="left"/>
      <w:pPr>
        <w:ind w:left="1080" w:hanging="360"/>
      </w:pPr>
      <w:rPr>
        <w:rFonts w:ascii="Symbol" w:hAnsi="Symbol"/>
      </w:rPr>
    </w:lvl>
    <w:lvl w:ilvl="6" w:tplc="E8B62526">
      <w:start w:val="1"/>
      <w:numFmt w:val="bullet"/>
      <w:lvlText w:val=""/>
      <w:lvlJc w:val="left"/>
      <w:pPr>
        <w:ind w:left="1080" w:hanging="360"/>
      </w:pPr>
      <w:rPr>
        <w:rFonts w:ascii="Symbol" w:hAnsi="Symbol"/>
      </w:rPr>
    </w:lvl>
    <w:lvl w:ilvl="7" w:tplc="80E09E22">
      <w:start w:val="1"/>
      <w:numFmt w:val="bullet"/>
      <w:lvlText w:val=""/>
      <w:lvlJc w:val="left"/>
      <w:pPr>
        <w:ind w:left="1080" w:hanging="360"/>
      </w:pPr>
      <w:rPr>
        <w:rFonts w:ascii="Symbol" w:hAnsi="Symbol"/>
      </w:rPr>
    </w:lvl>
    <w:lvl w:ilvl="8" w:tplc="25548728">
      <w:start w:val="1"/>
      <w:numFmt w:val="bullet"/>
      <w:lvlText w:val=""/>
      <w:lvlJc w:val="left"/>
      <w:pPr>
        <w:ind w:left="1080" w:hanging="360"/>
      </w:pPr>
      <w:rPr>
        <w:rFonts w:ascii="Symbol" w:hAnsi="Symbol"/>
      </w:rPr>
    </w:lvl>
  </w:abstractNum>
  <w:abstractNum w:abstractNumId="8" w15:restartNumberingAfterBreak="0">
    <w:nsid w:val="16723B66"/>
    <w:multiLevelType w:val="hybridMultilevel"/>
    <w:tmpl w:val="01B83BB8"/>
    <w:lvl w:ilvl="0" w:tplc="6AF264DA">
      <w:start w:val="1"/>
      <w:numFmt w:val="bullet"/>
      <w:lvlText w:val=""/>
      <w:lvlJc w:val="left"/>
      <w:pPr>
        <w:ind w:left="1800" w:hanging="360"/>
      </w:pPr>
      <w:rPr>
        <w:rFonts w:ascii="Symbol" w:hAnsi="Symbol"/>
      </w:rPr>
    </w:lvl>
    <w:lvl w:ilvl="1" w:tplc="78921168">
      <w:start w:val="1"/>
      <w:numFmt w:val="bullet"/>
      <w:lvlText w:val=""/>
      <w:lvlJc w:val="left"/>
      <w:pPr>
        <w:ind w:left="1800" w:hanging="360"/>
      </w:pPr>
      <w:rPr>
        <w:rFonts w:ascii="Symbol" w:hAnsi="Symbol"/>
      </w:rPr>
    </w:lvl>
    <w:lvl w:ilvl="2" w:tplc="4430498C">
      <w:start w:val="1"/>
      <w:numFmt w:val="bullet"/>
      <w:lvlText w:val=""/>
      <w:lvlJc w:val="left"/>
      <w:pPr>
        <w:ind w:left="1800" w:hanging="360"/>
      </w:pPr>
      <w:rPr>
        <w:rFonts w:ascii="Symbol" w:hAnsi="Symbol"/>
      </w:rPr>
    </w:lvl>
    <w:lvl w:ilvl="3" w:tplc="E2C2C010">
      <w:start w:val="1"/>
      <w:numFmt w:val="bullet"/>
      <w:lvlText w:val=""/>
      <w:lvlJc w:val="left"/>
      <w:pPr>
        <w:ind w:left="1800" w:hanging="360"/>
      </w:pPr>
      <w:rPr>
        <w:rFonts w:ascii="Symbol" w:hAnsi="Symbol"/>
      </w:rPr>
    </w:lvl>
    <w:lvl w:ilvl="4" w:tplc="BDEECE78">
      <w:start w:val="1"/>
      <w:numFmt w:val="bullet"/>
      <w:lvlText w:val=""/>
      <w:lvlJc w:val="left"/>
      <w:pPr>
        <w:ind w:left="1800" w:hanging="360"/>
      </w:pPr>
      <w:rPr>
        <w:rFonts w:ascii="Symbol" w:hAnsi="Symbol"/>
      </w:rPr>
    </w:lvl>
    <w:lvl w:ilvl="5" w:tplc="528889D4">
      <w:start w:val="1"/>
      <w:numFmt w:val="bullet"/>
      <w:lvlText w:val=""/>
      <w:lvlJc w:val="left"/>
      <w:pPr>
        <w:ind w:left="1800" w:hanging="360"/>
      </w:pPr>
      <w:rPr>
        <w:rFonts w:ascii="Symbol" w:hAnsi="Symbol"/>
      </w:rPr>
    </w:lvl>
    <w:lvl w:ilvl="6" w:tplc="2B42032C">
      <w:start w:val="1"/>
      <w:numFmt w:val="bullet"/>
      <w:lvlText w:val=""/>
      <w:lvlJc w:val="left"/>
      <w:pPr>
        <w:ind w:left="1800" w:hanging="360"/>
      </w:pPr>
      <w:rPr>
        <w:rFonts w:ascii="Symbol" w:hAnsi="Symbol"/>
      </w:rPr>
    </w:lvl>
    <w:lvl w:ilvl="7" w:tplc="037C2C22">
      <w:start w:val="1"/>
      <w:numFmt w:val="bullet"/>
      <w:lvlText w:val=""/>
      <w:lvlJc w:val="left"/>
      <w:pPr>
        <w:ind w:left="1800" w:hanging="360"/>
      </w:pPr>
      <w:rPr>
        <w:rFonts w:ascii="Symbol" w:hAnsi="Symbol"/>
      </w:rPr>
    </w:lvl>
    <w:lvl w:ilvl="8" w:tplc="788AA7FC">
      <w:start w:val="1"/>
      <w:numFmt w:val="bullet"/>
      <w:lvlText w:val=""/>
      <w:lvlJc w:val="left"/>
      <w:pPr>
        <w:ind w:left="1800" w:hanging="360"/>
      </w:pPr>
      <w:rPr>
        <w:rFonts w:ascii="Symbol" w:hAnsi="Symbol"/>
      </w:rPr>
    </w:lvl>
  </w:abstractNum>
  <w:abstractNum w:abstractNumId="9" w15:restartNumberingAfterBreak="0">
    <w:nsid w:val="17D75623"/>
    <w:multiLevelType w:val="hybridMultilevel"/>
    <w:tmpl w:val="9736696C"/>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AF0E26"/>
    <w:multiLevelType w:val="hybridMultilevel"/>
    <w:tmpl w:val="E9AC31FE"/>
    <w:lvl w:ilvl="0" w:tplc="6AFA7870">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D96483E"/>
    <w:multiLevelType w:val="hybridMultilevel"/>
    <w:tmpl w:val="4C361A5E"/>
    <w:lvl w:ilvl="0" w:tplc="E5F81CEE">
      <w:start w:val="1"/>
      <w:numFmt w:val="bullet"/>
      <w:lvlText w:val=""/>
      <w:lvlJc w:val="left"/>
      <w:pPr>
        <w:tabs>
          <w:tab w:val="num" w:pos="720"/>
        </w:tabs>
        <w:ind w:left="720" w:hanging="360"/>
      </w:pPr>
      <w:rPr>
        <w:rFonts w:ascii="Symbol" w:hAnsi="Symbol" w:hint="default"/>
      </w:rPr>
    </w:lvl>
    <w:lvl w:ilvl="1" w:tplc="33A213DA" w:tentative="1">
      <w:start w:val="1"/>
      <w:numFmt w:val="bullet"/>
      <w:lvlText w:val=""/>
      <w:lvlJc w:val="left"/>
      <w:pPr>
        <w:tabs>
          <w:tab w:val="num" w:pos="1440"/>
        </w:tabs>
        <w:ind w:left="1440" w:hanging="360"/>
      </w:pPr>
      <w:rPr>
        <w:rFonts w:ascii="Symbol" w:hAnsi="Symbol" w:hint="default"/>
      </w:rPr>
    </w:lvl>
    <w:lvl w:ilvl="2" w:tplc="190C3F6A" w:tentative="1">
      <w:start w:val="1"/>
      <w:numFmt w:val="bullet"/>
      <w:lvlText w:val=""/>
      <w:lvlJc w:val="left"/>
      <w:pPr>
        <w:tabs>
          <w:tab w:val="num" w:pos="2160"/>
        </w:tabs>
        <w:ind w:left="2160" w:hanging="360"/>
      </w:pPr>
      <w:rPr>
        <w:rFonts w:ascii="Symbol" w:hAnsi="Symbol" w:hint="default"/>
      </w:rPr>
    </w:lvl>
    <w:lvl w:ilvl="3" w:tplc="4E3001D4" w:tentative="1">
      <w:start w:val="1"/>
      <w:numFmt w:val="bullet"/>
      <w:lvlText w:val=""/>
      <w:lvlJc w:val="left"/>
      <w:pPr>
        <w:tabs>
          <w:tab w:val="num" w:pos="2880"/>
        </w:tabs>
        <w:ind w:left="2880" w:hanging="360"/>
      </w:pPr>
      <w:rPr>
        <w:rFonts w:ascii="Symbol" w:hAnsi="Symbol" w:hint="default"/>
      </w:rPr>
    </w:lvl>
    <w:lvl w:ilvl="4" w:tplc="6F9AD938" w:tentative="1">
      <w:start w:val="1"/>
      <w:numFmt w:val="bullet"/>
      <w:lvlText w:val=""/>
      <w:lvlJc w:val="left"/>
      <w:pPr>
        <w:tabs>
          <w:tab w:val="num" w:pos="3600"/>
        </w:tabs>
        <w:ind w:left="3600" w:hanging="360"/>
      </w:pPr>
      <w:rPr>
        <w:rFonts w:ascii="Symbol" w:hAnsi="Symbol" w:hint="default"/>
      </w:rPr>
    </w:lvl>
    <w:lvl w:ilvl="5" w:tplc="EF58AF2C" w:tentative="1">
      <w:start w:val="1"/>
      <w:numFmt w:val="bullet"/>
      <w:lvlText w:val=""/>
      <w:lvlJc w:val="left"/>
      <w:pPr>
        <w:tabs>
          <w:tab w:val="num" w:pos="4320"/>
        </w:tabs>
        <w:ind w:left="4320" w:hanging="360"/>
      </w:pPr>
      <w:rPr>
        <w:rFonts w:ascii="Symbol" w:hAnsi="Symbol" w:hint="default"/>
      </w:rPr>
    </w:lvl>
    <w:lvl w:ilvl="6" w:tplc="B288ADA8" w:tentative="1">
      <w:start w:val="1"/>
      <w:numFmt w:val="bullet"/>
      <w:lvlText w:val=""/>
      <w:lvlJc w:val="left"/>
      <w:pPr>
        <w:tabs>
          <w:tab w:val="num" w:pos="5040"/>
        </w:tabs>
        <w:ind w:left="5040" w:hanging="360"/>
      </w:pPr>
      <w:rPr>
        <w:rFonts w:ascii="Symbol" w:hAnsi="Symbol" w:hint="default"/>
      </w:rPr>
    </w:lvl>
    <w:lvl w:ilvl="7" w:tplc="70340666" w:tentative="1">
      <w:start w:val="1"/>
      <w:numFmt w:val="bullet"/>
      <w:lvlText w:val=""/>
      <w:lvlJc w:val="left"/>
      <w:pPr>
        <w:tabs>
          <w:tab w:val="num" w:pos="5760"/>
        </w:tabs>
        <w:ind w:left="5760" w:hanging="360"/>
      </w:pPr>
      <w:rPr>
        <w:rFonts w:ascii="Symbol" w:hAnsi="Symbol" w:hint="default"/>
      </w:rPr>
    </w:lvl>
    <w:lvl w:ilvl="8" w:tplc="E188B2C6"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266580A"/>
    <w:multiLevelType w:val="hybridMultilevel"/>
    <w:tmpl w:val="9CCE2424"/>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2B4208"/>
    <w:multiLevelType w:val="hybridMultilevel"/>
    <w:tmpl w:val="E36AF7E4"/>
    <w:lvl w:ilvl="0" w:tplc="9510F0E0">
      <w:start w:val="1"/>
      <w:numFmt w:val="bullet"/>
      <w:lvlText w:val=""/>
      <w:lvlJc w:val="left"/>
      <w:pPr>
        <w:ind w:left="1440" w:hanging="360"/>
      </w:pPr>
      <w:rPr>
        <w:rFonts w:ascii="Symbol" w:hAnsi="Symbol"/>
      </w:rPr>
    </w:lvl>
    <w:lvl w:ilvl="1" w:tplc="61DEE7AA">
      <w:start w:val="1"/>
      <w:numFmt w:val="bullet"/>
      <w:lvlText w:val=""/>
      <w:lvlJc w:val="left"/>
      <w:pPr>
        <w:ind w:left="1440" w:hanging="360"/>
      </w:pPr>
      <w:rPr>
        <w:rFonts w:ascii="Symbol" w:hAnsi="Symbol"/>
      </w:rPr>
    </w:lvl>
    <w:lvl w:ilvl="2" w:tplc="12409C38">
      <w:start w:val="1"/>
      <w:numFmt w:val="bullet"/>
      <w:lvlText w:val=""/>
      <w:lvlJc w:val="left"/>
      <w:pPr>
        <w:ind w:left="1440" w:hanging="360"/>
      </w:pPr>
      <w:rPr>
        <w:rFonts w:ascii="Symbol" w:hAnsi="Symbol"/>
      </w:rPr>
    </w:lvl>
    <w:lvl w:ilvl="3" w:tplc="BBB81DAA">
      <w:start w:val="1"/>
      <w:numFmt w:val="bullet"/>
      <w:lvlText w:val=""/>
      <w:lvlJc w:val="left"/>
      <w:pPr>
        <w:ind w:left="1440" w:hanging="360"/>
      </w:pPr>
      <w:rPr>
        <w:rFonts w:ascii="Symbol" w:hAnsi="Symbol"/>
      </w:rPr>
    </w:lvl>
    <w:lvl w:ilvl="4" w:tplc="882C8BFA">
      <w:start w:val="1"/>
      <w:numFmt w:val="bullet"/>
      <w:lvlText w:val=""/>
      <w:lvlJc w:val="left"/>
      <w:pPr>
        <w:ind w:left="1440" w:hanging="360"/>
      </w:pPr>
      <w:rPr>
        <w:rFonts w:ascii="Symbol" w:hAnsi="Symbol"/>
      </w:rPr>
    </w:lvl>
    <w:lvl w:ilvl="5" w:tplc="658C3FDC">
      <w:start w:val="1"/>
      <w:numFmt w:val="bullet"/>
      <w:lvlText w:val=""/>
      <w:lvlJc w:val="left"/>
      <w:pPr>
        <w:ind w:left="1440" w:hanging="360"/>
      </w:pPr>
      <w:rPr>
        <w:rFonts w:ascii="Symbol" w:hAnsi="Symbol"/>
      </w:rPr>
    </w:lvl>
    <w:lvl w:ilvl="6" w:tplc="4580BE10">
      <w:start w:val="1"/>
      <w:numFmt w:val="bullet"/>
      <w:lvlText w:val=""/>
      <w:lvlJc w:val="left"/>
      <w:pPr>
        <w:ind w:left="1440" w:hanging="360"/>
      </w:pPr>
      <w:rPr>
        <w:rFonts w:ascii="Symbol" w:hAnsi="Symbol"/>
      </w:rPr>
    </w:lvl>
    <w:lvl w:ilvl="7" w:tplc="0944E010">
      <w:start w:val="1"/>
      <w:numFmt w:val="bullet"/>
      <w:lvlText w:val=""/>
      <w:lvlJc w:val="left"/>
      <w:pPr>
        <w:ind w:left="1440" w:hanging="360"/>
      </w:pPr>
      <w:rPr>
        <w:rFonts w:ascii="Symbol" w:hAnsi="Symbol"/>
      </w:rPr>
    </w:lvl>
    <w:lvl w:ilvl="8" w:tplc="8B62ADCA">
      <w:start w:val="1"/>
      <w:numFmt w:val="bullet"/>
      <w:lvlText w:val=""/>
      <w:lvlJc w:val="left"/>
      <w:pPr>
        <w:ind w:left="1440" w:hanging="360"/>
      </w:pPr>
      <w:rPr>
        <w:rFonts w:ascii="Symbol" w:hAnsi="Symbol"/>
      </w:rPr>
    </w:lvl>
  </w:abstractNum>
  <w:abstractNum w:abstractNumId="1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FF61A4"/>
    <w:multiLevelType w:val="hybridMultilevel"/>
    <w:tmpl w:val="2AFC4E18"/>
    <w:lvl w:ilvl="0" w:tplc="77C090C8">
      <w:start w:val="1"/>
      <w:numFmt w:val="bullet"/>
      <w:lvlText w:val=""/>
      <w:lvlJc w:val="left"/>
      <w:pPr>
        <w:ind w:left="1800" w:hanging="360"/>
      </w:pPr>
      <w:rPr>
        <w:rFonts w:ascii="Symbol" w:hAnsi="Symbol"/>
      </w:rPr>
    </w:lvl>
    <w:lvl w:ilvl="1" w:tplc="E0862F9C">
      <w:start w:val="1"/>
      <w:numFmt w:val="bullet"/>
      <w:lvlText w:val=""/>
      <w:lvlJc w:val="left"/>
      <w:pPr>
        <w:ind w:left="1800" w:hanging="360"/>
      </w:pPr>
      <w:rPr>
        <w:rFonts w:ascii="Symbol" w:hAnsi="Symbol"/>
      </w:rPr>
    </w:lvl>
    <w:lvl w:ilvl="2" w:tplc="C8063BFA">
      <w:start w:val="1"/>
      <w:numFmt w:val="bullet"/>
      <w:lvlText w:val=""/>
      <w:lvlJc w:val="left"/>
      <w:pPr>
        <w:ind w:left="1800" w:hanging="360"/>
      </w:pPr>
      <w:rPr>
        <w:rFonts w:ascii="Symbol" w:hAnsi="Symbol"/>
      </w:rPr>
    </w:lvl>
    <w:lvl w:ilvl="3" w:tplc="3806CB12">
      <w:start w:val="1"/>
      <w:numFmt w:val="bullet"/>
      <w:lvlText w:val=""/>
      <w:lvlJc w:val="left"/>
      <w:pPr>
        <w:ind w:left="1800" w:hanging="360"/>
      </w:pPr>
      <w:rPr>
        <w:rFonts w:ascii="Symbol" w:hAnsi="Symbol"/>
      </w:rPr>
    </w:lvl>
    <w:lvl w:ilvl="4" w:tplc="1B1EC1FE">
      <w:start w:val="1"/>
      <w:numFmt w:val="bullet"/>
      <w:lvlText w:val=""/>
      <w:lvlJc w:val="left"/>
      <w:pPr>
        <w:ind w:left="1800" w:hanging="360"/>
      </w:pPr>
      <w:rPr>
        <w:rFonts w:ascii="Symbol" w:hAnsi="Symbol"/>
      </w:rPr>
    </w:lvl>
    <w:lvl w:ilvl="5" w:tplc="C5AE3A7A">
      <w:start w:val="1"/>
      <w:numFmt w:val="bullet"/>
      <w:lvlText w:val=""/>
      <w:lvlJc w:val="left"/>
      <w:pPr>
        <w:ind w:left="1800" w:hanging="360"/>
      </w:pPr>
      <w:rPr>
        <w:rFonts w:ascii="Symbol" w:hAnsi="Symbol"/>
      </w:rPr>
    </w:lvl>
    <w:lvl w:ilvl="6" w:tplc="DD2C62A4">
      <w:start w:val="1"/>
      <w:numFmt w:val="bullet"/>
      <w:lvlText w:val=""/>
      <w:lvlJc w:val="left"/>
      <w:pPr>
        <w:ind w:left="1800" w:hanging="360"/>
      </w:pPr>
      <w:rPr>
        <w:rFonts w:ascii="Symbol" w:hAnsi="Symbol"/>
      </w:rPr>
    </w:lvl>
    <w:lvl w:ilvl="7" w:tplc="C26E9F9C">
      <w:start w:val="1"/>
      <w:numFmt w:val="bullet"/>
      <w:lvlText w:val=""/>
      <w:lvlJc w:val="left"/>
      <w:pPr>
        <w:ind w:left="1800" w:hanging="360"/>
      </w:pPr>
      <w:rPr>
        <w:rFonts w:ascii="Symbol" w:hAnsi="Symbol"/>
      </w:rPr>
    </w:lvl>
    <w:lvl w:ilvl="8" w:tplc="B16855EE">
      <w:start w:val="1"/>
      <w:numFmt w:val="bullet"/>
      <w:lvlText w:val=""/>
      <w:lvlJc w:val="left"/>
      <w:pPr>
        <w:ind w:left="1800" w:hanging="360"/>
      </w:pPr>
      <w:rPr>
        <w:rFonts w:ascii="Symbol" w:hAnsi="Symbol"/>
      </w:rPr>
    </w:lvl>
  </w:abstractNum>
  <w:abstractNum w:abstractNumId="18" w15:restartNumberingAfterBreak="0">
    <w:nsid w:val="3A9534C4"/>
    <w:multiLevelType w:val="hybridMultilevel"/>
    <w:tmpl w:val="0426A928"/>
    <w:lvl w:ilvl="0" w:tplc="1624B96A">
      <w:start w:val="1"/>
      <w:numFmt w:val="bullet"/>
      <w:lvlText w:val=""/>
      <w:lvlJc w:val="left"/>
      <w:pPr>
        <w:ind w:left="1800" w:hanging="360"/>
      </w:pPr>
      <w:rPr>
        <w:rFonts w:ascii="Symbol" w:hAnsi="Symbol"/>
      </w:rPr>
    </w:lvl>
    <w:lvl w:ilvl="1" w:tplc="CD5A716A">
      <w:start w:val="1"/>
      <w:numFmt w:val="bullet"/>
      <w:lvlText w:val=""/>
      <w:lvlJc w:val="left"/>
      <w:pPr>
        <w:ind w:left="1800" w:hanging="360"/>
      </w:pPr>
      <w:rPr>
        <w:rFonts w:ascii="Symbol" w:hAnsi="Symbol"/>
      </w:rPr>
    </w:lvl>
    <w:lvl w:ilvl="2" w:tplc="75F487E4">
      <w:start w:val="1"/>
      <w:numFmt w:val="bullet"/>
      <w:lvlText w:val=""/>
      <w:lvlJc w:val="left"/>
      <w:pPr>
        <w:ind w:left="1800" w:hanging="360"/>
      </w:pPr>
      <w:rPr>
        <w:rFonts w:ascii="Symbol" w:hAnsi="Symbol"/>
      </w:rPr>
    </w:lvl>
    <w:lvl w:ilvl="3" w:tplc="94E4583C">
      <w:start w:val="1"/>
      <w:numFmt w:val="bullet"/>
      <w:lvlText w:val=""/>
      <w:lvlJc w:val="left"/>
      <w:pPr>
        <w:ind w:left="1800" w:hanging="360"/>
      </w:pPr>
      <w:rPr>
        <w:rFonts w:ascii="Symbol" w:hAnsi="Symbol"/>
      </w:rPr>
    </w:lvl>
    <w:lvl w:ilvl="4" w:tplc="90CC46C4">
      <w:start w:val="1"/>
      <w:numFmt w:val="bullet"/>
      <w:lvlText w:val=""/>
      <w:lvlJc w:val="left"/>
      <w:pPr>
        <w:ind w:left="1800" w:hanging="360"/>
      </w:pPr>
      <w:rPr>
        <w:rFonts w:ascii="Symbol" w:hAnsi="Symbol"/>
      </w:rPr>
    </w:lvl>
    <w:lvl w:ilvl="5" w:tplc="1D162DC0">
      <w:start w:val="1"/>
      <w:numFmt w:val="bullet"/>
      <w:lvlText w:val=""/>
      <w:lvlJc w:val="left"/>
      <w:pPr>
        <w:ind w:left="1800" w:hanging="360"/>
      </w:pPr>
      <w:rPr>
        <w:rFonts w:ascii="Symbol" w:hAnsi="Symbol"/>
      </w:rPr>
    </w:lvl>
    <w:lvl w:ilvl="6" w:tplc="921E12F4">
      <w:start w:val="1"/>
      <w:numFmt w:val="bullet"/>
      <w:lvlText w:val=""/>
      <w:lvlJc w:val="left"/>
      <w:pPr>
        <w:ind w:left="1800" w:hanging="360"/>
      </w:pPr>
      <w:rPr>
        <w:rFonts w:ascii="Symbol" w:hAnsi="Symbol"/>
      </w:rPr>
    </w:lvl>
    <w:lvl w:ilvl="7" w:tplc="9B12AC40">
      <w:start w:val="1"/>
      <w:numFmt w:val="bullet"/>
      <w:lvlText w:val=""/>
      <w:lvlJc w:val="left"/>
      <w:pPr>
        <w:ind w:left="1800" w:hanging="360"/>
      </w:pPr>
      <w:rPr>
        <w:rFonts w:ascii="Symbol" w:hAnsi="Symbol"/>
      </w:rPr>
    </w:lvl>
    <w:lvl w:ilvl="8" w:tplc="9F482AB8">
      <w:start w:val="1"/>
      <w:numFmt w:val="bullet"/>
      <w:lvlText w:val=""/>
      <w:lvlJc w:val="left"/>
      <w:pPr>
        <w:ind w:left="1800" w:hanging="360"/>
      </w:pPr>
      <w:rPr>
        <w:rFonts w:ascii="Symbol" w:hAnsi="Symbol"/>
      </w:rPr>
    </w:lvl>
  </w:abstractNum>
  <w:abstractNum w:abstractNumId="19" w15:restartNumberingAfterBreak="0">
    <w:nsid w:val="3F154F72"/>
    <w:multiLevelType w:val="hybridMultilevel"/>
    <w:tmpl w:val="1BFAB73A"/>
    <w:lvl w:ilvl="0" w:tplc="C94029B2">
      <w:start w:val="1"/>
      <w:numFmt w:val="bullet"/>
      <w:lvlText w:val=""/>
      <w:lvlJc w:val="left"/>
      <w:pPr>
        <w:ind w:left="1440" w:hanging="360"/>
      </w:pPr>
      <w:rPr>
        <w:rFonts w:ascii="Symbol" w:hAnsi="Symbol"/>
      </w:rPr>
    </w:lvl>
    <w:lvl w:ilvl="1" w:tplc="0A301270">
      <w:start w:val="1"/>
      <w:numFmt w:val="bullet"/>
      <w:lvlText w:val=""/>
      <w:lvlJc w:val="left"/>
      <w:pPr>
        <w:ind w:left="1440" w:hanging="360"/>
      </w:pPr>
      <w:rPr>
        <w:rFonts w:ascii="Symbol" w:hAnsi="Symbol"/>
      </w:rPr>
    </w:lvl>
    <w:lvl w:ilvl="2" w:tplc="C25CB5AC">
      <w:start w:val="1"/>
      <w:numFmt w:val="bullet"/>
      <w:lvlText w:val=""/>
      <w:lvlJc w:val="left"/>
      <w:pPr>
        <w:ind w:left="1440" w:hanging="360"/>
      </w:pPr>
      <w:rPr>
        <w:rFonts w:ascii="Symbol" w:hAnsi="Symbol"/>
      </w:rPr>
    </w:lvl>
    <w:lvl w:ilvl="3" w:tplc="02A609A8">
      <w:start w:val="1"/>
      <w:numFmt w:val="bullet"/>
      <w:lvlText w:val=""/>
      <w:lvlJc w:val="left"/>
      <w:pPr>
        <w:ind w:left="1440" w:hanging="360"/>
      </w:pPr>
      <w:rPr>
        <w:rFonts w:ascii="Symbol" w:hAnsi="Symbol"/>
      </w:rPr>
    </w:lvl>
    <w:lvl w:ilvl="4" w:tplc="E3B05DEE">
      <w:start w:val="1"/>
      <w:numFmt w:val="bullet"/>
      <w:lvlText w:val=""/>
      <w:lvlJc w:val="left"/>
      <w:pPr>
        <w:ind w:left="1440" w:hanging="360"/>
      </w:pPr>
      <w:rPr>
        <w:rFonts w:ascii="Symbol" w:hAnsi="Symbol"/>
      </w:rPr>
    </w:lvl>
    <w:lvl w:ilvl="5" w:tplc="D5BAE3BC">
      <w:start w:val="1"/>
      <w:numFmt w:val="bullet"/>
      <w:lvlText w:val=""/>
      <w:lvlJc w:val="left"/>
      <w:pPr>
        <w:ind w:left="1440" w:hanging="360"/>
      </w:pPr>
      <w:rPr>
        <w:rFonts w:ascii="Symbol" w:hAnsi="Symbol"/>
      </w:rPr>
    </w:lvl>
    <w:lvl w:ilvl="6" w:tplc="2E640990">
      <w:start w:val="1"/>
      <w:numFmt w:val="bullet"/>
      <w:lvlText w:val=""/>
      <w:lvlJc w:val="left"/>
      <w:pPr>
        <w:ind w:left="1440" w:hanging="360"/>
      </w:pPr>
      <w:rPr>
        <w:rFonts w:ascii="Symbol" w:hAnsi="Symbol"/>
      </w:rPr>
    </w:lvl>
    <w:lvl w:ilvl="7" w:tplc="23BADCC2">
      <w:start w:val="1"/>
      <w:numFmt w:val="bullet"/>
      <w:lvlText w:val=""/>
      <w:lvlJc w:val="left"/>
      <w:pPr>
        <w:ind w:left="1440" w:hanging="360"/>
      </w:pPr>
      <w:rPr>
        <w:rFonts w:ascii="Symbol" w:hAnsi="Symbol"/>
      </w:rPr>
    </w:lvl>
    <w:lvl w:ilvl="8" w:tplc="9764725A">
      <w:start w:val="1"/>
      <w:numFmt w:val="bullet"/>
      <w:lvlText w:val=""/>
      <w:lvlJc w:val="left"/>
      <w:pPr>
        <w:ind w:left="1440" w:hanging="360"/>
      </w:pPr>
      <w:rPr>
        <w:rFonts w:ascii="Symbol" w:hAnsi="Symbol"/>
      </w:rPr>
    </w:lvl>
  </w:abstractNum>
  <w:abstractNum w:abstractNumId="20" w15:restartNumberingAfterBreak="0">
    <w:nsid w:val="41A050AA"/>
    <w:multiLevelType w:val="hybridMultilevel"/>
    <w:tmpl w:val="28EE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E63458"/>
    <w:multiLevelType w:val="hybridMultilevel"/>
    <w:tmpl w:val="E0D84C88"/>
    <w:lvl w:ilvl="0" w:tplc="637ACEA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777DFD"/>
    <w:multiLevelType w:val="hybridMultilevel"/>
    <w:tmpl w:val="0BB0BD9A"/>
    <w:lvl w:ilvl="0" w:tplc="7DBCFD8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CF789F"/>
    <w:multiLevelType w:val="hybridMultilevel"/>
    <w:tmpl w:val="8AF8B020"/>
    <w:lvl w:ilvl="0" w:tplc="583EACCE">
      <w:start w:val="1"/>
      <w:numFmt w:val="bullet"/>
      <w:lvlText w:val=""/>
      <w:lvlJc w:val="left"/>
      <w:pPr>
        <w:ind w:left="1080" w:hanging="360"/>
      </w:pPr>
      <w:rPr>
        <w:rFonts w:ascii="Symbol" w:hAnsi="Symbol"/>
      </w:rPr>
    </w:lvl>
    <w:lvl w:ilvl="1" w:tplc="E1C00EF0">
      <w:start w:val="1"/>
      <w:numFmt w:val="bullet"/>
      <w:lvlText w:val=""/>
      <w:lvlJc w:val="left"/>
      <w:pPr>
        <w:ind w:left="1080" w:hanging="360"/>
      </w:pPr>
      <w:rPr>
        <w:rFonts w:ascii="Symbol" w:hAnsi="Symbol"/>
      </w:rPr>
    </w:lvl>
    <w:lvl w:ilvl="2" w:tplc="84EE3F82">
      <w:start w:val="1"/>
      <w:numFmt w:val="bullet"/>
      <w:lvlText w:val=""/>
      <w:lvlJc w:val="left"/>
      <w:pPr>
        <w:ind w:left="1080" w:hanging="360"/>
      </w:pPr>
      <w:rPr>
        <w:rFonts w:ascii="Symbol" w:hAnsi="Symbol"/>
      </w:rPr>
    </w:lvl>
    <w:lvl w:ilvl="3" w:tplc="D8F0F56A">
      <w:start w:val="1"/>
      <w:numFmt w:val="bullet"/>
      <w:lvlText w:val=""/>
      <w:lvlJc w:val="left"/>
      <w:pPr>
        <w:ind w:left="1080" w:hanging="360"/>
      </w:pPr>
      <w:rPr>
        <w:rFonts w:ascii="Symbol" w:hAnsi="Symbol"/>
      </w:rPr>
    </w:lvl>
    <w:lvl w:ilvl="4" w:tplc="82AA4EDC">
      <w:start w:val="1"/>
      <w:numFmt w:val="bullet"/>
      <w:lvlText w:val=""/>
      <w:lvlJc w:val="left"/>
      <w:pPr>
        <w:ind w:left="1080" w:hanging="360"/>
      </w:pPr>
      <w:rPr>
        <w:rFonts w:ascii="Symbol" w:hAnsi="Symbol"/>
      </w:rPr>
    </w:lvl>
    <w:lvl w:ilvl="5" w:tplc="C7B027DE">
      <w:start w:val="1"/>
      <w:numFmt w:val="bullet"/>
      <w:lvlText w:val=""/>
      <w:lvlJc w:val="left"/>
      <w:pPr>
        <w:ind w:left="1080" w:hanging="360"/>
      </w:pPr>
      <w:rPr>
        <w:rFonts w:ascii="Symbol" w:hAnsi="Symbol"/>
      </w:rPr>
    </w:lvl>
    <w:lvl w:ilvl="6" w:tplc="BCB05310">
      <w:start w:val="1"/>
      <w:numFmt w:val="bullet"/>
      <w:lvlText w:val=""/>
      <w:lvlJc w:val="left"/>
      <w:pPr>
        <w:ind w:left="1080" w:hanging="360"/>
      </w:pPr>
      <w:rPr>
        <w:rFonts w:ascii="Symbol" w:hAnsi="Symbol"/>
      </w:rPr>
    </w:lvl>
    <w:lvl w:ilvl="7" w:tplc="E35E08F2">
      <w:start w:val="1"/>
      <w:numFmt w:val="bullet"/>
      <w:lvlText w:val=""/>
      <w:lvlJc w:val="left"/>
      <w:pPr>
        <w:ind w:left="1080" w:hanging="360"/>
      </w:pPr>
      <w:rPr>
        <w:rFonts w:ascii="Symbol" w:hAnsi="Symbol"/>
      </w:rPr>
    </w:lvl>
    <w:lvl w:ilvl="8" w:tplc="A5F07CB8">
      <w:start w:val="1"/>
      <w:numFmt w:val="bullet"/>
      <w:lvlText w:val=""/>
      <w:lvlJc w:val="left"/>
      <w:pPr>
        <w:ind w:left="1080" w:hanging="360"/>
      </w:pPr>
      <w:rPr>
        <w:rFonts w:ascii="Symbol" w:hAnsi="Symbol"/>
      </w:rPr>
    </w:lvl>
  </w:abstractNum>
  <w:abstractNum w:abstractNumId="28" w15:restartNumberingAfterBreak="0">
    <w:nsid w:val="58B73482"/>
    <w:multiLevelType w:val="hybridMultilevel"/>
    <w:tmpl w:val="437671C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A6B036A2">
      <w:start w:val="5"/>
      <w:numFmt w:val="bullet"/>
      <w:lvlText w:val="-"/>
      <w:lvlJc w:val="left"/>
      <w:pPr>
        <w:ind w:left="3096" w:hanging="360"/>
      </w:pPr>
      <w:rPr>
        <w:rFonts w:ascii="Arial" w:eastAsia="SimSun" w:hAnsi="Arial" w:cs="Aria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86557E"/>
    <w:multiLevelType w:val="hybridMultilevel"/>
    <w:tmpl w:val="B1349F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464238B"/>
    <w:multiLevelType w:val="hybridMultilevel"/>
    <w:tmpl w:val="0EF075E4"/>
    <w:lvl w:ilvl="0" w:tplc="04090017">
      <w:start w:val="1"/>
      <w:numFmt w:val="lowerLetter"/>
      <w:lvlText w:val="%1)"/>
      <w:lvlJc w:val="left"/>
      <w:pPr>
        <w:ind w:left="936"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6826385C"/>
    <w:multiLevelType w:val="hybridMultilevel"/>
    <w:tmpl w:val="A55663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74D97CA1"/>
    <w:multiLevelType w:val="hybridMultilevel"/>
    <w:tmpl w:val="F9AE2C1A"/>
    <w:lvl w:ilvl="0" w:tplc="25EAE842">
      <w:start w:val="1"/>
      <w:numFmt w:val="bullet"/>
      <w:lvlText w:val=""/>
      <w:lvlJc w:val="left"/>
      <w:pPr>
        <w:ind w:left="1440" w:hanging="360"/>
      </w:pPr>
      <w:rPr>
        <w:rFonts w:ascii="Symbol" w:hAnsi="Symbol"/>
      </w:rPr>
    </w:lvl>
    <w:lvl w:ilvl="1" w:tplc="E2847AF8">
      <w:start w:val="1"/>
      <w:numFmt w:val="bullet"/>
      <w:lvlText w:val=""/>
      <w:lvlJc w:val="left"/>
      <w:pPr>
        <w:ind w:left="1440" w:hanging="360"/>
      </w:pPr>
      <w:rPr>
        <w:rFonts w:ascii="Symbol" w:hAnsi="Symbol"/>
      </w:rPr>
    </w:lvl>
    <w:lvl w:ilvl="2" w:tplc="00D422D2">
      <w:start w:val="1"/>
      <w:numFmt w:val="bullet"/>
      <w:lvlText w:val=""/>
      <w:lvlJc w:val="left"/>
      <w:pPr>
        <w:ind w:left="1440" w:hanging="360"/>
      </w:pPr>
      <w:rPr>
        <w:rFonts w:ascii="Symbol" w:hAnsi="Symbol"/>
      </w:rPr>
    </w:lvl>
    <w:lvl w:ilvl="3" w:tplc="34A4E600">
      <w:start w:val="1"/>
      <w:numFmt w:val="bullet"/>
      <w:lvlText w:val=""/>
      <w:lvlJc w:val="left"/>
      <w:pPr>
        <w:ind w:left="1440" w:hanging="360"/>
      </w:pPr>
      <w:rPr>
        <w:rFonts w:ascii="Symbol" w:hAnsi="Symbol"/>
      </w:rPr>
    </w:lvl>
    <w:lvl w:ilvl="4" w:tplc="18BE9C84">
      <w:start w:val="1"/>
      <w:numFmt w:val="bullet"/>
      <w:lvlText w:val=""/>
      <w:lvlJc w:val="left"/>
      <w:pPr>
        <w:ind w:left="1440" w:hanging="360"/>
      </w:pPr>
      <w:rPr>
        <w:rFonts w:ascii="Symbol" w:hAnsi="Symbol"/>
      </w:rPr>
    </w:lvl>
    <w:lvl w:ilvl="5" w:tplc="204EC006">
      <w:start w:val="1"/>
      <w:numFmt w:val="bullet"/>
      <w:lvlText w:val=""/>
      <w:lvlJc w:val="left"/>
      <w:pPr>
        <w:ind w:left="1440" w:hanging="360"/>
      </w:pPr>
      <w:rPr>
        <w:rFonts w:ascii="Symbol" w:hAnsi="Symbol"/>
      </w:rPr>
    </w:lvl>
    <w:lvl w:ilvl="6" w:tplc="5172EB94">
      <w:start w:val="1"/>
      <w:numFmt w:val="bullet"/>
      <w:lvlText w:val=""/>
      <w:lvlJc w:val="left"/>
      <w:pPr>
        <w:ind w:left="1440" w:hanging="360"/>
      </w:pPr>
      <w:rPr>
        <w:rFonts w:ascii="Symbol" w:hAnsi="Symbol"/>
      </w:rPr>
    </w:lvl>
    <w:lvl w:ilvl="7" w:tplc="297612D0">
      <w:start w:val="1"/>
      <w:numFmt w:val="bullet"/>
      <w:lvlText w:val=""/>
      <w:lvlJc w:val="left"/>
      <w:pPr>
        <w:ind w:left="1440" w:hanging="360"/>
      </w:pPr>
      <w:rPr>
        <w:rFonts w:ascii="Symbol" w:hAnsi="Symbol"/>
      </w:rPr>
    </w:lvl>
    <w:lvl w:ilvl="8" w:tplc="180E4ED4">
      <w:start w:val="1"/>
      <w:numFmt w:val="bullet"/>
      <w:lvlText w:val=""/>
      <w:lvlJc w:val="left"/>
      <w:pPr>
        <w:ind w:left="1440" w:hanging="360"/>
      </w:pPr>
      <w:rPr>
        <w:rFonts w:ascii="Symbol" w:hAnsi="Symbol"/>
      </w:rPr>
    </w:lvl>
  </w:abstractNum>
  <w:abstractNum w:abstractNumId="37" w15:restartNumberingAfterBreak="0">
    <w:nsid w:val="768821A3"/>
    <w:multiLevelType w:val="hybridMultilevel"/>
    <w:tmpl w:val="4F224CE2"/>
    <w:lvl w:ilvl="0" w:tplc="D2CED010">
      <w:start w:val="1"/>
      <w:numFmt w:val="bullet"/>
      <w:lvlText w:val=""/>
      <w:lvlJc w:val="left"/>
      <w:pPr>
        <w:ind w:left="1440" w:hanging="360"/>
      </w:pPr>
      <w:rPr>
        <w:rFonts w:ascii="Symbol" w:hAnsi="Symbol"/>
      </w:rPr>
    </w:lvl>
    <w:lvl w:ilvl="1" w:tplc="6FCAF894">
      <w:start w:val="1"/>
      <w:numFmt w:val="bullet"/>
      <w:lvlText w:val=""/>
      <w:lvlJc w:val="left"/>
      <w:pPr>
        <w:ind w:left="1440" w:hanging="360"/>
      </w:pPr>
      <w:rPr>
        <w:rFonts w:ascii="Symbol" w:hAnsi="Symbol"/>
      </w:rPr>
    </w:lvl>
    <w:lvl w:ilvl="2" w:tplc="D958AC02">
      <w:start w:val="1"/>
      <w:numFmt w:val="bullet"/>
      <w:lvlText w:val=""/>
      <w:lvlJc w:val="left"/>
      <w:pPr>
        <w:ind w:left="1440" w:hanging="360"/>
      </w:pPr>
      <w:rPr>
        <w:rFonts w:ascii="Symbol" w:hAnsi="Symbol"/>
      </w:rPr>
    </w:lvl>
    <w:lvl w:ilvl="3" w:tplc="61AEB842">
      <w:start w:val="1"/>
      <w:numFmt w:val="bullet"/>
      <w:lvlText w:val=""/>
      <w:lvlJc w:val="left"/>
      <w:pPr>
        <w:ind w:left="1440" w:hanging="360"/>
      </w:pPr>
      <w:rPr>
        <w:rFonts w:ascii="Symbol" w:hAnsi="Symbol"/>
      </w:rPr>
    </w:lvl>
    <w:lvl w:ilvl="4" w:tplc="4FB65CBE">
      <w:start w:val="1"/>
      <w:numFmt w:val="bullet"/>
      <w:lvlText w:val=""/>
      <w:lvlJc w:val="left"/>
      <w:pPr>
        <w:ind w:left="1440" w:hanging="360"/>
      </w:pPr>
      <w:rPr>
        <w:rFonts w:ascii="Symbol" w:hAnsi="Symbol"/>
      </w:rPr>
    </w:lvl>
    <w:lvl w:ilvl="5" w:tplc="6A84AC54">
      <w:start w:val="1"/>
      <w:numFmt w:val="bullet"/>
      <w:lvlText w:val=""/>
      <w:lvlJc w:val="left"/>
      <w:pPr>
        <w:ind w:left="1440" w:hanging="360"/>
      </w:pPr>
      <w:rPr>
        <w:rFonts w:ascii="Symbol" w:hAnsi="Symbol"/>
      </w:rPr>
    </w:lvl>
    <w:lvl w:ilvl="6" w:tplc="AC88621E">
      <w:start w:val="1"/>
      <w:numFmt w:val="bullet"/>
      <w:lvlText w:val=""/>
      <w:lvlJc w:val="left"/>
      <w:pPr>
        <w:ind w:left="1440" w:hanging="360"/>
      </w:pPr>
      <w:rPr>
        <w:rFonts w:ascii="Symbol" w:hAnsi="Symbol"/>
      </w:rPr>
    </w:lvl>
    <w:lvl w:ilvl="7" w:tplc="A2A40E6C">
      <w:start w:val="1"/>
      <w:numFmt w:val="bullet"/>
      <w:lvlText w:val=""/>
      <w:lvlJc w:val="left"/>
      <w:pPr>
        <w:ind w:left="1440" w:hanging="360"/>
      </w:pPr>
      <w:rPr>
        <w:rFonts w:ascii="Symbol" w:hAnsi="Symbol"/>
      </w:rPr>
    </w:lvl>
    <w:lvl w:ilvl="8" w:tplc="9E4C46DA">
      <w:start w:val="1"/>
      <w:numFmt w:val="bullet"/>
      <w:lvlText w:val=""/>
      <w:lvlJc w:val="left"/>
      <w:pPr>
        <w:ind w:left="1440" w:hanging="360"/>
      </w:pPr>
      <w:rPr>
        <w:rFonts w:ascii="Symbol" w:hAnsi="Symbol"/>
      </w:rPr>
    </w:lvl>
  </w:abstractNum>
  <w:abstractNum w:abstractNumId="38" w15:restartNumberingAfterBreak="0">
    <w:nsid w:val="768C1E99"/>
    <w:multiLevelType w:val="hybridMultilevel"/>
    <w:tmpl w:val="FA22A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C00529B"/>
    <w:multiLevelType w:val="hybridMultilevel"/>
    <w:tmpl w:val="83E20382"/>
    <w:lvl w:ilvl="0" w:tplc="3D788FC2">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3"/>
  </w:num>
  <w:num w:numId="2" w16cid:durableId="1469392472">
    <w:abstractNumId w:val="16"/>
  </w:num>
  <w:num w:numId="3" w16cid:durableId="1792749823">
    <w:abstractNumId w:val="25"/>
  </w:num>
  <w:num w:numId="4" w16cid:durableId="517735681">
    <w:abstractNumId w:val="15"/>
  </w:num>
  <w:num w:numId="5" w16cid:durableId="1142041724">
    <w:abstractNumId w:val="35"/>
  </w:num>
  <w:num w:numId="6" w16cid:durableId="80681869">
    <w:abstractNumId w:val="23"/>
  </w:num>
  <w:num w:numId="7" w16cid:durableId="1566528953">
    <w:abstractNumId w:val="24"/>
  </w:num>
  <w:num w:numId="8" w16cid:durableId="809788981">
    <w:abstractNumId w:val="24"/>
    <w:lvlOverride w:ilvl="0">
      <w:startOverride w:val="1"/>
    </w:lvlOverride>
  </w:num>
  <w:num w:numId="9" w16cid:durableId="1398822153">
    <w:abstractNumId w:val="24"/>
    <w:lvlOverride w:ilvl="0">
      <w:startOverride w:val="1"/>
    </w:lvlOverride>
  </w:num>
  <w:num w:numId="10" w16cid:durableId="1825466284">
    <w:abstractNumId w:val="24"/>
    <w:lvlOverride w:ilvl="0">
      <w:startOverride w:val="1"/>
    </w:lvlOverride>
  </w:num>
  <w:num w:numId="11" w16cid:durableId="1446922321">
    <w:abstractNumId w:val="23"/>
    <w:lvlOverride w:ilvl="0">
      <w:startOverride w:val="1"/>
    </w:lvlOverride>
  </w:num>
  <w:num w:numId="12" w16cid:durableId="122584543">
    <w:abstractNumId w:val="24"/>
    <w:lvlOverride w:ilvl="0">
      <w:startOverride w:val="1"/>
    </w:lvlOverride>
  </w:num>
  <w:num w:numId="13" w16cid:durableId="818807267">
    <w:abstractNumId w:val="23"/>
    <w:lvlOverride w:ilvl="0">
      <w:startOverride w:val="1"/>
    </w:lvlOverride>
  </w:num>
  <w:num w:numId="14" w16cid:durableId="883829348">
    <w:abstractNumId w:val="24"/>
    <w:lvlOverride w:ilvl="0">
      <w:startOverride w:val="1"/>
    </w:lvlOverride>
  </w:num>
  <w:num w:numId="15" w16cid:durableId="438372887">
    <w:abstractNumId w:val="39"/>
  </w:num>
  <w:num w:numId="16" w16cid:durableId="516113510">
    <w:abstractNumId w:val="11"/>
  </w:num>
  <w:num w:numId="17" w16cid:durableId="1456096507">
    <w:abstractNumId w:val="32"/>
  </w:num>
  <w:num w:numId="18" w16cid:durableId="1397970374">
    <w:abstractNumId w:val="3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22"/>
  </w:num>
  <w:num w:numId="21" w16cid:durableId="1659071369">
    <w:abstractNumId w:val="29"/>
  </w:num>
  <w:num w:numId="22" w16cid:durableId="1938362445">
    <w:abstractNumId w:val="23"/>
    <w:lvlOverride w:ilvl="0">
      <w:startOverride w:val="1"/>
    </w:lvlOverride>
  </w:num>
  <w:num w:numId="23" w16cid:durableId="913515990">
    <w:abstractNumId w:val="24"/>
    <w:lvlOverride w:ilvl="0">
      <w:startOverride w:val="1"/>
    </w:lvlOverride>
  </w:num>
  <w:num w:numId="24" w16cid:durableId="978418003">
    <w:abstractNumId w:val="5"/>
  </w:num>
  <w:num w:numId="25" w16cid:durableId="143009612">
    <w:abstractNumId w:val="1"/>
  </w:num>
  <w:num w:numId="26" w16cid:durableId="212620654">
    <w:abstractNumId w:val="1"/>
    <w:lvlOverride w:ilvl="0">
      <w:startOverride w:val="1"/>
    </w:lvlOverride>
  </w:num>
  <w:num w:numId="27" w16cid:durableId="1548878563">
    <w:abstractNumId w:val="33"/>
  </w:num>
  <w:num w:numId="28" w16cid:durableId="1818835240">
    <w:abstractNumId w:val="28"/>
  </w:num>
  <w:num w:numId="29" w16cid:durableId="240723163">
    <w:abstractNumId w:val="27"/>
  </w:num>
  <w:num w:numId="30" w16cid:durableId="1096637954">
    <w:abstractNumId w:val="19"/>
  </w:num>
  <w:num w:numId="31" w16cid:durableId="169955148">
    <w:abstractNumId w:val="8"/>
  </w:num>
  <w:num w:numId="32" w16cid:durableId="1337415246">
    <w:abstractNumId w:val="36"/>
  </w:num>
  <w:num w:numId="33" w16cid:durableId="775832513">
    <w:abstractNumId w:val="18"/>
  </w:num>
  <w:num w:numId="34" w16cid:durableId="873662757">
    <w:abstractNumId w:val="7"/>
  </w:num>
  <w:num w:numId="35" w16cid:durableId="1458839544">
    <w:abstractNumId w:val="14"/>
  </w:num>
  <w:num w:numId="36" w16cid:durableId="1945529689">
    <w:abstractNumId w:val="17"/>
  </w:num>
  <w:num w:numId="37" w16cid:durableId="1105030931">
    <w:abstractNumId w:val="37"/>
  </w:num>
  <w:num w:numId="38" w16cid:durableId="127554983">
    <w:abstractNumId w:val="0"/>
  </w:num>
  <w:num w:numId="39" w16cid:durableId="1059282258">
    <w:abstractNumId w:val="20"/>
  </w:num>
  <w:num w:numId="40" w16cid:durableId="1704553396">
    <w:abstractNumId w:val="10"/>
  </w:num>
  <w:num w:numId="41" w16cid:durableId="1076052320">
    <w:abstractNumId w:val="26"/>
  </w:num>
  <w:num w:numId="42" w16cid:durableId="1554735771">
    <w:abstractNumId w:val="4"/>
  </w:num>
  <w:num w:numId="43" w16cid:durableId="712927759">
    <w:abstractNumId w:val="40"/>
  </w:num>
  <w:num w:numId="44" w16cid:durableId="201291167">
    <w:abstractNumId w:val="13"/>
  </w:num>
  <w:num w:numId="45" w16cid:durableId="1844275674">
    <w:abstractNumId w:val="9"/>
  </w:num>
  <w:num w:numId="46" w16cid:durableId="1385833707">
    <w:abstractNumId w:val="31"/>
  </w:num>
  <w:num w:numId="47" w16cid:durableId="1134104182">
    <w:abstractNumId w:val="38"/>
  </w:num>
  <w:num w:numId="48" w16cid:durableId="475411925">
    <w:abstractNumId w:val="34"/>
  </w:num>
  <w:num w:numId="49" w16cid:durableId="289822720">
    <w:abstractNumId w:val="21"/>
  </w:num>
  <w:num w:numId="50" w16cid:durableId="1855267174">
    <w:abstractNumId w:val="2"/>
  </w:num>
  <w:num w:numId="51" w16cid:durableId="956447668">
    <w:abstractNumId w:val="6"/>
  </w:num>
  <w:num w:numId="52" w16cid:durableId="905919253">
    <w:abstractNumId w:val="12"/>
  </w:num>
  <w:num w:numId="53" w16cid:durableId="484199604">
    <w:abstractNumId w:val="3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defaultTabStop w:val="720"/>
  <w:hyphenationZone w:val="425"/>
  <w:characterSpacingControl w:val="doNotCompress"/>
  <w:hdrShapeDefaults>
    <o:shapedefaults v:ext="edit" spidmax="205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3E7BF8"/>
    <w:rsid w:val="00001C11"/>
    <w:rsid w:val="00001C9B"/>
    <w:rsid w:val="000040DC"/>
    <w:rsid w:val="00011784"/>
    <w:rsid w:val="000151EF"/>
    <w:rsid w:val="00015C70"/>
    <w:rsid w:val="000239F5"/>
    <w:rsid w:val="0002420A"/>
    <w:rsid w:val="000516B9"/>
    <w:rsid w:val="00063BD7"/>
    <w:rsid w:val="00074EE6"/>
    <w:rsid w:val="00080E09"/>
    <w:rsid w:val="0008612A"/>
    <w:rsid w:val="00090E18"/>
    <w:rsid w:val="000A10BC"/>
    <w:rsid w:val="000B0056"/>
    <w:rsid w:val="000B6040"/>
    <w:rsid w:val="000B60E5"/>
    <w:rsid w:val="000B6A36"/>
    <w:rsid w:val="000C1589"/>
    <w:rsid w:val="000C282D"/>
    <w:rsid w:val="000C3C7B"/>
    <w:rsid w:val="000C7E26"/>
    <w:rsid w:val="000D0F93"/>
    <w:rsid w:val="000D5B19"/>
    <w:rsid w:val="000E3D88"/>
    <w:rsid w:val="000F1314"/>
    <w:rsid w:val="000F21B4"/>
    <w:rsid w:val="000F5957"/>
    <w:rsid w:val="000F69B4"/>
    <w:rsid w:val="001014FE"/>
    <w:rsid w:val="00106416"/>
    <w:rsid w:val="00110481"/>
    <w:rsid w:val="00110844"/>
    <w:rsid w:val="001127C9"/>
    <w:rsid w:val="00114498"/>
    <w:rsid w:val="00114AE5"/>
    <w:rsid w:val="00115B88"/>
    <w:rsid w:val="00121512"/>
    <w:rsid w:val="00132F6A"/>
    <w:rsid w:val="00133913"/>
    <w:rsid w:val="00136CAC"/>
    <w:rsid w:val="00140221"/>
    <w:rsid w:val="00156653"/>
    <w:rsid w:val="00160FAD"/>
    <w:rsid w:val="001642FC"/>
    <w:rsid w:val="0016496B"/>
    <w:rsid w:val="00170509"/>
    <w:rsid w:val="001743E2"/>
    <w:rsid w:val="001745F8"/>
    <w:rsid w:val="001838CF"/>
    <w:rsid w:val="00185BE5"/>
    <w:rsid w:val="0018633F"/>
    <w:rsid w:val="001868EE"/>
    <w:rsid w:val="00193E59"/>
    <w:rsid w:val="001A3BA4"/>
    <w:rsid w:val="001A6D1F"/>
    <w:rsid w:val="001B43D8"/>
    <w:rsid w:val="001B7906"/>
    <w:rsid w:val="001C47A6"/>
    <w:rsid w:val="001D0D90"/>
    <w:rsid w:val="001D3780"/>
    <w:rsid w:val="001E0BFC"/>
    <w:rsid w:val="001E1968"/>
    <w:rsid w:val="001E30F6"/>
    <w:rsid w:val="001E4778"/>
    <w:rsid w:val="001F204A"/>
    <w:rsid w:val="001F6A9C"/>
    <w:rsid w:val="00201FD8"/>
    <w:rsid w:val="00212066"/>
    <w:rsid w:val="00213A5A"/>
    <w:rsid w:val="00217EE5"/>
    <w:rsid w:val="0022044C"/>
    <w:rsid w:val="00225517"/>
    <w:rsid w:val="00235C86"/>
    <w:rsid w:val="00235F5C"/>
    <w:rsid w:val="00237643"/>
    <w:rsid w:val="00237FC9"/>
    <w:rsid w:val="002556F7"/>
    <w:rsid w:val="00256118"/>
    <w:rsid w:val="00257FA3"/>
    <w:rsid w:val="00266B5C"/>
    <w:rsid w:val="00266C68"/>
    <w:rsid w:val="00277B56"/>
    <w:rsid w:val="00297FB7"/>
    <w:rsid w:val="002A19F5"/>
    <w:rsid w:val="002B4922"/>
    <w:rsid w:val="002B69F3"/>
    <w:rsid w:val="002C22C3"/>
    <w:rsid w:val="002C2D19"/>
    <w:rsid w:val="002C2DFB"/>
    <w:rsid w:val="002D10FA"/>
    <w:rsid w:val="002D4C55"/>
    <w:rsid w:val="002E6DED"/>
    <w:rsid w:val="002F59D9"/>
    <w:rsid w:val="00300956"/>
    <w:rsid w:val="00314D9E"/>
    <w:rsid w:val="00315D34"/>
    <w:rsid w:val="00317187"/>
    <w:rsid w:val="00317B71"/>
    <w:rsid w:val="0032499A"/>
    <w:rsid w:val="003250AA"/>
    <w:rsid w:val="00330EDD"/>
    <w:rsid w:val="0033349A"/>
    <w:rsid w:val="003341F7"/>
    <w:rsid w:val="00334879"/>
    <w:rsid w:val="003360E3"/>
    <w:rsid w:val="00347FEC"/>
    <w:rsid w:val="003509DF"/>
    <w:rsid w:val="00354360"/>
    <w:rsid w:val="00354FEA"/>
    <w:rsid w:val="00356F45"/>
    <w:rsid w:val="00366B74"/>
    <w:rsid w:val="00367B1F"/>
    <w:rsid w:val="003705F0"/>
    <w:rsid w:val="0037575D"/>
    <w:rsid w:val="00377AED"/>
    <w:rsid w:val="003863FA"/>
    <w:rsid w:val="003919B4"/>
    <w:rsid w:val="003959C0"/>
    <w:rsid w:val="00396AD1"/>
    <w:rsid w:val="003A710A"/>
    <w:rsid w:val="003B442B"/>
    <w:rsid w:val="003B53D9"/>
    <w:rsid w:val="003B5FD5"/>
    <w:rsid w:val="003B659E"/>
    <w:rsid w:val="003B79DD"/>
    <w:rsid w:val="003C275E"/>
    <w:rsid w:val="003C4FDE"/>
    <w:rsid w:val="003D029E"/>
    <w:rsid w:val="003D1F67"/>
    <w:rsid w:val="003E58DF"/>
    <w:rsid w:val="003E7BF8"/>
    <w:rsid w:val="003F0C9D"/>
    <w:rsid w:val="00404C4C"/>
    <w:rsid w:val="00413BD6"/>
    <w:rsid w:val="0041423F"/>
    <w:rsid w:val="00414F81"/>
    <w:rsid w:val="00432CD3"/>
    <w:rsid w:val="0043616C"/>
    <w:rsid w:val="00436A0F"/>
    <w:rsid w:val="00437150"/>
    <w:rsid w:val="0043750A"/>
    <w:rsid w:val="004464F3"/>
    <w:rsid w:val="00447577"/>
    <w:rsid w:val="00447F09"/>
    <w:rsid w:val="00447F33"/>
    <w:rsid w:val="00460CCB"/>
    <w:rsid w:val="004649D2"/>
    <w:rsid w:val="00464B37"/>
    <w:rsid w:val="004732E9"/>
    <w:rsid w:val="00481675"/>
    <w:rsid w:val="004854BB"/>
    <w:rsid w:val="00494493"/>
    <w:rsid w:val="00494984"/>
    <w:rsid w:val="00496606"/>
    <w:rsid w:val="004A454F"/>
    <w:rsid w:val="004A5061"/>
    <w:rsid w:val="004A63BC"/>
    <w:rsid w:val="004B09CE"/>
    <w:rsid w:val="004C2EA9"/>
    <w:rsid w:val="004C78A4"/>
    <w:rsid w:val="004D3A6F"/>
    <w:rsid w:val="004E5E66"/>
    <w:rsid w:val="004E7ADB"/>
    <w:rsid w:val="004F4740"/>
    <w:rsid w:val="004F625B"/>
    <w:rsid w:val="00503B4D"/>
    <w:rsid w:val="00504EE9"/>
    <w:rsid w:val="00513C97"/>
    <w:rsid w:val="00520F2C"/>
    <w:rsid w:val="00521576"/>
    <w:rsid w:val="00522D61"/>
    <w:rsid w:val="005250E6"/>
    <w:rsid w:val="0053106A"/>
    <w:rsid w:val="00531B3A"/>
    <w:rsid w:val="0053305F"/>
    <w:rsid w:val="00542D23"/>
    <w:rsid w:val="0054442C"/>
    <w:rsid w:val="00550285"/>
    <w:rsid w:val="0055696C"/>
    <w:rsid w:val="0056228F"/>
    <w:rsid w:val="00562492"/>
    <w:rsid w:val="00565571"/>
    <w:rsid w:val="00572A20"/>
    <w:rsid w:val="00577B45"/>
    <w:rsid w:val="005836F8"/>
    <w:rsid w:val="005918FA"/>
    <w:rsid w:val="00592A86"/>
    <w:rsid w:val="005956B9"/>
    <w:rsid w:val="005A1843"/>
    <w:rsid w:val="005A264D"/>
    <w:rsid w:val="005B3029"/>
    <w:rsid w:val="005B4801"/>
    <w:rsid w:val="005B5174"/>
    <w:rsid w:val="005B7E7C"/>
    <w:rsid w:val="005C23A4"/>
    <w:rsid w:val="005C2983"/>
    <w:rsid w:val="005C3F30"/>
    <w:rsid w:val="005C66A1"/>
    <w:rsid w:val="005C7FB8"/>
    <w:rsid w:val="005D1CDF"/>
    <w:rsid w:val="005D2BB7"/>
    <w:rsid w:val="005D51D4"/>
    <w:rsid w:val="005D757F"/>
    <w:rsid w:val="005D7AA4"/>
    <w:rsid w:val="005E5F9D"/>
    <w:rsid w:val="005E61A8"/>
    <w:rsid w:val="005F6419"/>
    <w:rsid w:val="00600FAE"/>
    <w:rsid w:val="0060108B"/>
    <w:rsid w:val="00603053"/>
    <w:rsid w:val="0060543D"/>
    <w:rsid w:val="006104DD"/>
    <w:rsid w:val="006130B5"/>
    <w:rsid w:val="00617400"/>
    <w:rsid w:val="00623710"/>
    <w:rsid w:val="00623C71"/>
    <w:rsid w:val="0062614C"/>
    <w:rsid w:val="00632D29"/>
    <w:rsid w:val="006353BF"/>
    <w:rsid w:val="0064610F"/>
    <w:rsid w:val="00646B0D"/>
    <w:rsid w:val="0065157C"/>
    <w:rsid w:val="006544AA"/>
    <w:rsid w:val="00663390"/>
    <w:rsid w:val="00663DB7"/>
    <w:rsid w:val="00663DBC"/>
    <w:rsid w:val="00664950"/>
    <w:rsid w:val="0066636E"/>
    <w:rsid w:val="00672FE8"/>
    <w:rsid w:val="006810A2"/>
    <w:rsid w:val="006813A3"/>
    <w:rsid w:val="00683220"/>
    <w:rsid w:val="00687FA0"/>
    <w:rsid w:val="006A1CBD"/>
    <w:rsid w:val="006A3C11"/>
    <w:rsid w:val="006A7C9F"/>
    <w:rsid w:val="006B7010"/>
    <w:rsid w:val="006C1B2A"/>
    <w:rsid w:val="006C215B"/>
    <w:rsid w:val="006C3095"/>
    <w:rsid w:val="006D3761"/>
    <w:rsid w:val="006D3A14"/>
    <w:rsid w:val="006D44FF"/>
    <w:rsid w:val="006E1151"/>
    <w:rsid w:val="006E6311"/>
    <w:rsid w:val="006E7FD4"/>
    <w:rsid w:val="006F5EB5"/>
    <w:rsid w:val="00704513"/>
    <w:rsid w:val="00706A5B"/>
    <w:rsid w:val="00713496"/>
    <w:rsid w:val="007145FF"/>
    <w:rsid w:val="00715B2A"/>
    <w:rsid w:val="0071604C"/>
    <w:rsid w:val="00716ABE"/>
    <w:rsid w:val="00727540"/>
    <w:rsid w:val="00734BAF"/>
    <w:rsid w:val="00737E86"/>
    <w:rsid w:val="007411D8"/>
    <w:rsid w:val="00741707"/>
    <w:rsid w:val="007450F1"/>
    <w:rsid w:val="00751515"/>
    <w:rsid w:val="007626B7"/>
    <w:rsid w:val="00763687"/>
    <w:rsid w:val="00765BA1"/>
    <w:rsid w:val="007806BC"/>
    <w:rsid w:val="00781A64"/>
    <w:rsid w:val="0078212B"/>
    <w:rsid w:val="00784DF6"/>
    <w:rsid w:val="00785232"/>
    <w:rsid w:val="00785EB8"/>
    <w:rsid w:val="00791D36"/>
    <w:rsid w:val="007A3302"/>
    <w:rsid w:val="007A3780"/>
    <w:rsid w:val="007A4185"/>
    <w:rsid w:val="007B186C"/>
    <w:rsid w:val="007C0624"/>
    <w:rsid w:val="007C1696"/>
    <w:rsid w:val="007C20F0"/>
    <w:rsid w:val="007C3ED0"/>
    <w:rsid w:val="007C5971"/>
    <w:rsid w:val="007C6C6A"/>
    <w:rsid w:val="007D3EC6"/>
    <w:rsid w:val="007D68DD"/>
    <w:rsid w:val="007E02CF"/>
    <w:rsid w:val="007E42DC"/>
    <w:rsid w:val="007F54B9"/>
    <w:rsid w:val="00800B1F"/>
    <w:rsid w:val="008063C9"/>
    <w:rsid w:val="00806A76"/>
    <w:rsid w:val="00811C9D"/>
    <w:rsid w:val="00816C80"/>
    <w:rsid w:val="00841BCD"/>
    <w:rsid w:val="00847156"/>
    <w:rsid w:val="00847264"/>
    <w:rsid w:val="00851A8E"/>
    <w:rsid w:val="0085365B"/>
    <w:rsid w:val="008642AD"/>
    <w:rsid w:val="0086496C"/>
    <w:rsid w:val="0087294E"/>
    <w:rsid w:val="00873B6A"/>
    <w:rsid w:val="00873F2B"/>
    <w:rsid w:val="0088004C"/>
    <w:rsid w:val="008826C1"/>
    <w:rsid w:val="00883DFD"/>
    <w:rsid w:val="008905A4"/>
    <w:rsid w:val="008905EE"/>
    <w:rsid w:val="008A1082"/>
    <w:rsid w:val="008A1BF7"/>
    <w:rsid w:val="008A5B0E"/>
    <w:rsid w:val="008B0961"/>
    <w:rsid w:val="008B3242"/>
    <w:rsid w:val="008B3409"/>
    <w:rsid w:val="008C279A"/>
    <w:rsid w:val="008C39F7"/>
    <w:rsid w:val="008D0A05"/>
    <w:rsid w:val="008D1299"/>
    <w:rsid w:val="008D24D6"/>
    <w:rsid w:val="008D7B6A"/>
    <w:rsid w:val="008E6226"/>
    <w:rsid w:val="008E6E40"/>
    <w:rsid w:val="0090091A"/>
    <w:rsid w:val="00902EB8"/>
    <w:rsid w:val="009042BD"/>
    <w:rsid w:val="00904FE4"/>
    <w:rsid w:val="00912B21"/>
    <w:rsid w:val="009210F7"/>
    <w:rsid w:val="00925928"/>
    <w:rsid w:val="00931DA8"/>
    <w:rsid w:val="009353A6"/>
    <w:rsid w:val="00936159"/>
    <w:rsid w:val="009408BB"/>
    <w:rsid w:val="009415DE"/>
    <w:rsid w:val="009471C2"/>
    <w:rsid w:val="0096274A"/>
    <w:rsid w:val="00971385"/>
    <w:rsid w:val="00977E1D"/>
    <w:rsid w:val="009921A6"/>
    <w:rsid w:val="00994550"/>
    <w:rsid w:val="009A4B26"/>
    <w:rsid w:val="009A76C3"/>
    <w:rsid w:val="009B0573"/>
    <w:rsid w:val="009B510C"/>
    <w:rsid w:val="009B79C8"/>
    <w:rsid w:val="009B7B4B"/>
    <w:rsid w:val="009B7C21"/>
    <w:rsid w:val="009D00A9"/>
    <w:rsid w:val="009F0C3C"/>
    <w:rsid w:val="009F672C"/>
    <w:rsid w:val="00A00FD9"/>
    <w:rsid w:val="00A02C99"/>
    <w:rsid w:val="00A04992"/>
    <w:rsid w:val="00A13E97"/>
    <w:rsid w:val="00A147AA"/>
    <w:rsid w:val="00A21D71"/>
    <w:rsid w:val="00A22B78"/>
    <w:rsid w:val="00A25085"/>
    <w:rsid w:val="00A25AE5"/>
    <w:rsid w:val="00A261CA"/>
    <w:rsid w:val="00A37002"/>
    <w:rsid w:val="00A4355E"/>
    <w:rsid w:val="00A520D9"/>
    <w:rsid w:val="00A619A8"/>
    <w:rsid w:val="00A623CA"/>
    <w:rsid w:val="00A915A7"/>
    <w:rsid w:val="00A92BCD"/>
    <w:rsid w:val="00A94D4A"/>
    <w:rsid w:val="00AA1B0E"/>
    <w:rsid w:val="00AA3B73"/>
    <w:rsid w:val="00AA47B6"/>
    <w:rsid w:val="00AB2B32"/>
    <w:rsid w:val="00AB60F2"/>
    <w:rsid w:val="00AC163B"/>
    <w:rsid w:val="00AC3022"/>
    <w:rsid w:val="00AC5CA7"/>
    <w:rsid w:val="00AC6058"/>
    <w:rsid w:val="00AD146F"/>
    <w:rsid w:val="00AD651D"/>
    <w:rsid w:val="00AE2BA5"/>
    <w:rsid w:val="00AE56B1"/>
    <w:rsid w:val="00AE6D09"/>
    <w:rsid w:val="00AF10FB"/>
    <w:rsid w:val="00AF53AD"/>
    <w:rsid w:val="00AF5C23"/>
    <w:rsid w:val="00AF7A7C"/>
    <w:rsid w:val="00B02070"/>
    <w:rsid w:val="00B02F1F"/>
    <w:rsid w:val="00B0590B"/>
    <w:rsid w:val="00B15C8C"/>
    <w:rsid w:val="00B1696B"/>
    <w:rsid w:val="00B176CD"/>
    <w:rsid w:val="00B21ACB"/>
    <w:rsid w:val="00B408B6"/>
    <w:rsid w:val="00B50591"/>
    <w:rsid w:val="00B542DA"/>
    <w:rsid w:val="00B60DD1"/>
    <w:rsid w:val="00B71A7C"/>
    <w:rsid w:val="00B73862"/>
    <w:rsid w:val="00B73F43"/>
    <w:rsid w:val="00B744A5"/>
    <w:rsid w:val="00B74C3A"/>
    <w:rsid w:val="00B75BBF"/>
    <w:rsid w:val="00B816CA"/>
    <w:rsid w:val="00B9323F"/>
    <w:rsid w:val="00B93B92"/>
    <w:rsid w:val="00B961EE"/>
    <w:rsid w:val="00BA6B66"/>
    <w:rsid w:val="00BA6E48"/>
    <w:rsid w:val="00BB40B2"/>
    <w:rsid w:val="00BB73E7"/>
    <w:rsid w:val="00BD47E7"/>
    <w:rsid w:val="00BE0AF6"/>
    <w:rsid w:val="00BE1F03"/>
    <w:rsid w:val="00BE58A7"/>
    <w:rsid w:val="00BE5D23"/>
    <w:rsid w:val="00BF2218"/>
    <w:rsid w:val="00BF67F5"/>
    <w:rsid w:val="00C0426B"/>
    <w:rsid w:val="00C045DF"/>
    <w:rsid w:val="00C06F52"/>
    <w:rsid w:val="00C0799A"/>
    <w:rsid w:val="00C26D43"/>
    <w:rsid w:val="00C41096"/>
    <w:rsid w:val="00C410E2"/>
    <w:rsid w:val="00C413E3"/>
    <w:rsid w:val="00C435D2"/>
    <w:rsid w:val="00C46548"/>
    <w:rsid w:val="00C50B1E"/>
    <w:rsid w:val="00C54E54"/>
    <w:rsid w:val="00C57033"/>
    <w:rsid w:val="00C574D5"/>
    <w:rsid w:val="00C575AC"/>
    <w:rsid w:val="00C667A9"/>
    <w:rsid w:val="00C71EF5"/>
    <w:rsid w:val="00C73F32"/>
    <w:rsid w:val="00C80F7C"/>
    <w:rsid w:val="00C81244"/>
    <w:rsid w:val="00C87462"/>
    <w:rsid w:val="00CA0C26"/>
    <w:rsid w:val="00CA180C"/>
    <w:rsid w:val="00CB22B2"/>
    <w:rsid w:val="00CC3EE2"/>
    <w:rsid w:val="00CC4789"/>
    <w:rsid w:val="00CD3164"/>
    <w:rsid w:val="00CD6513"/>
    <w:rsid w:val="00CD7492"/>
    <w:rsid w:val="00CE211E"/>
    <w:rsid w:val="00CE3A6B"/>
    <w:rsid w:val="00CE6FCB"/>
    <w:rsid w:val="00CF0E46"/>
    <w:rsid w:val="00D00211"/>
    <w:rsid w:val="00D02371"/>
    <w:rsid w:val="00D02BE6"/>
    <w:rsid w:val="00D03EBD"/>
    <w:rsid w:val="00D0401C"/>
    <w:rsid w:val="00D06309"/>
    <w:rsid w:val="00D072AC"/>
    <w:rsid w:val="00D342E0"/>
    <w:rsid w:val="00D351EA"/>
    <w:rsid w:val="00D36ADA"/>
    <w:rsid w:val="00D40288"/>
    <w:rsid w:val="00D43403"/>
    <w:rsid w:val="00D5270B"/>
    <w:rsid w:val="00D62E71"/>
    <w:rsid w:val="00D6430D"/>
    <w:rsid w:val="00D66188"/>
    <w:rsid w:val="00D731F6"/>
    <w:rsid w:val="00D740CA"/>
    <w:rsid w:val="00D77C03"/>
    <w:rsid w:val="00D85728"/>
    <w:rsid w:val="00D913A2"/>
    <w:rsid w:val="00D9315D"/>
    <w:rsid w:val="00D95481"/>
    <w:rsid w:val="00DB243E"/>
    <w:rsid w:val="00DC681C"/>
    <w:rsid w:val="00DC7A13"/>
    <w:rsid w:val="00DF2997"/>
    <w:rsid w:val="00DF7E5E"/>
    <w:rsid w:val="00E10BC4"/>
    <w:rsid w:val="00E1415D"/>
    <w:rsid w:val="00E31BB5"/>
    <w:rsid w:val="00E323E9"/>
    <w:rsid w:val="00E34018"/>
    <w:rsid w:val="00E368BE"/>
    <w:rsid w:val="00E372A3"/>
    <w:rsid w:val="00E42B19"/>
    <w:rsid w:val="00E437D2"/>
    <w:rsid w:val="00E456C1"/>
    <w:rsid w:val="00E52FE5"/>
    <w:rsid w:val="00E55751"/>
    <w:rsid w:val="00E723D4"/>
    <w:rsid w:val="00E802A8"/>
    <w:rsid w:val="00E92CA0"/>
    <w:rsid w:val="00E96B8F"/>
    <w:rsid w:val="00EA2311"/>
    <w:rsid w:val="00EB34AB"/>
    <w:rsid w:val="00EB5DF7"/>
    <w:rsid w:val="00EB79BB"/>
    <w:rsid w:val="00EC01ED"/>
    <w:rsid w:val="00EC77BE"/>
    <w:rsid w:val="00EC7BC3"/>
    <w:rsid w:val="00ED3701"/>
    <w:rsid w:val="00ED7600"/>
    <w:rsid w:val="00EE0FF0"/>
    <w:rsid w:val="00EE768F"/>
    <w:rsid w:val="00EF6073"/>
    <w:rsid w:val="00EF698B"/>
    <w:rsid w:val="00F01EB0"/>
    <w:rsid w:val="00F036B5"/>
    <w:rsid w:val="00F13136"/>
    <w:rsid w:val="00F1362C"/>
    <w:rsid w:val="00F15A94"/>
    <w:rsid w:val="00F20BBA"/>
    <w:rsid w:val="00F2402B"/>
    <w:rsid w:val="00F241A2"/>
    <w:rsid w:val="00F24C62"/>
    <w:rsid w:val="00F31898"/>
    <w:rsid w:val="00F3253A"/>
    <w:rsid w:val="00F33EA8"/>
    <w:rsid w:val="00F34DA8"/>
    <w:rsid w:val="00F414F1"/>
    <w:rsid w:val="00F432B0"/>
    <w:rsid w:val="00F44E41"/>
    <w:rsid w:val="00F508B8"/>
    <w:rsid w:val="00F54CD1"/>
    <w:rsid w:val="00F606A0"/>
    <w:rsid w:val="00F64A82"/>
    <w:rsid w:val="00F64FB2"/>
    <w:rsid w:val="00F71F53"/>
    <w:rsid w:val="00F72CB1"/>
    <w:rsid w:val="00F8215E"/>
    <w:rsid w:val="00F824F5"/>
    <w:rsid w:val="00F90FAB"/>
    <w:rsid w:val="00F9374D"/>
    <w:rsid w:val="00FA398D"/>
    <w:rsid w:val="00FB695C"/>
    <w:rsid w:val="00FC2289"/>
    <w:rsid w:val="00FC29B9"/>
    <w:rsid w:val="00FC6FD3"/>
    <w:rsid w:val="00FD36AC"/>
    <w:rsid w:val="00FD529D"/>
    <w:rsid w:val="00FD7D6E"/>
    <w:rsid w:val="00FE305C"/>
    <w:rsid w:val="00FF0301"/>
    <w:rsid w:val="00FF26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3D663B7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C410E2"/>
    <w:pPr>
      <w:tabs>
        <w:tab w:val="right" w:leader="dot" w:pos="9617"/>
      </w:tabs>
      <w:spacing w:after="100"/>
    </w:pPr>
    <w:rPr>
      <w:b/>
    </w:rPr>
  </w:style>
  <w:style w:type="paragraph" w:styleId="Revision">
    <w:name w:val="Revision"/>
    <w:hidden/>
    <w:uiPriority w:val="99"/>
    <w:semiHidden/>
    <w:rsid w:val="003959C0"/>
    <w:pPr>
      <w:spacing w:after="0" w:line="240" w:lineRule="auto"/>
    </w:pPr>
    <w:rPr>
      <w:rFonts w:ascii="Times New Roman" w:hAnsi="Times New Roman"/>
      <w:sz w:val="20"/>
    </w:rPr>
  </w:style>
  <w:style w:type="paragraph" w:customStyle="1" w:styleId="B1">
    <w:name w:val="B1"/>
    <w:basedOn w:val="List"/>
    <w:link w:val="B1Char"/>
    <w:rsid w:val="003959C0"/>
    <w:pPr>
      <w:spacing w:line="256" w:lineRule="auto"/>
      <w:ind w:left="568" w:hanging="284"/>
      <w:contextualSpacing w:val="0"/>
    </w:pPr>
    <w:rPr>
      <w:rFonts w:asciiTheme="minorHAnsi" w:hAnsiTheme="minorHAnsi"/>
      <w:kern w:val="2"/>
      <w:sz w:val="22"/>
      <w:lang w:val="en-IN"/>
      <w14:ligatures w14:val="standardContextual"/>
    </w:rPr>
  </w:style>
  <w:style w:type="paragraph" w:styleId="List">
    <w:name w:val="List"/>
    <w:basedOn w:val="Normal"/>
    <w:uiPriority w:val="99"/>
    <w:semiHidden/>
    <w:unhideWhenUsed/>
    <w:rsid w:val="003959C0"/>
    <w:pPr>
      <w:ind w:left="283" w:hanging="283"/>
      <w:contextualSpacing/>
    </w:pPr>
  </w:style>
  <w:style w:type="paragraph" w:customStyle="1" w:styleId="TAH">
    <w:name w:val="TAH"/>
    <w:basedOn w:val="TAC"/>
    <w:link w:val="TAHCar"/>
    <w:rsid w:val="007806BC"/>
    <w:rPr>
      <w:b/>
    </w:rPr>
  </w:style>
  <w:style w:type="paragraph" w:customStyle="1" w:styleId="TAC">
    <w:name w:val="TAC"/>
    <w:basedOn w:val="Normal"/>
    <w:link w:val="TACChar"/>
    <w:rsid w:val="007806BC"/>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sid w:val="007806BC"/>
    <w:rPr>
      <w:rFonts w:ascii="Arial" w:eastAsia="Times New Roman" w:hAnsi="Arial" w:cs="Times New Roman"/>
      <w:sz w:val="18"/>
      <w:szCs w:val="20"/>
      <w:lang w:val="en-GB" w:eastAsia="en-GB"/>
    </w:rPr>
  </w:style>
  <w:style w:type="character" w:customStyle="1" w:styleId="TAHCar">
    <w:name w:val="TAH Car"/>
    <w:link w:val="TAH"/>
    <w:qFormat/>
    <w:rsid w:val="007806BC"/>
    <w:rPr>
      <w:rFonts w:ascii="Arial" w:eastAsia="Times New Roman" w:hAnsi="Arial" w:cs="Times New Roman"/>
      <w:b/>
      <w:sz w:val="18"/>
      <w:szCs w:val="20"/>
      <w:lang w:val="en-GB" w:eastAsia="en-GB"/>
    </w:rPr>
  </w:style>
  <w:style w:type="character" w:customStyle="1" w:styleId="B1Char">
    <w:name w:val="B1 Char"/>
    <w:link w:val="B1"/>
    <w:qFormat/>
    <w:rsid w:val="007806BC"/>
    <w:rPr>
      <w:kern w:val="2"/>
      <w:lang w:val="en-IN"/>
      <w14:ligatures w14:val="standardContextual"/>
    </w:rPr>
  </w:style>
  <w:style w:type="paragraph" w:customStyle="1" w:styleId="TH">
    <w:name w:val="TH"/>
    <w:basedOn w:val="Normal"/>
    <w:link w:val="THChar"/>
    <w:rsid w:val="007806B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sid w:val="007806BC"/>
    <w:rPr>
      <w:rFonts w:ascii="Arial" w:eastAsia="Times New Roman" w:hAnsi="Arial" w:cs="Times New Roman"/>
      <w:b/>
      <w:sz w:val="20"/>
      <w:szCs w:val="20"/>
      <w:lang w:val="en-GB" w:eastAsia="en-GB"/>
    </w:rPr>
  </w:style>
  <w:style w:type="paragraph" w:customStyle="1" w:styleId="TAN">
    <w:name w:val="TAN"/>
    <w:basedOn w:val="Normal"/>
    <w:link w:val="TANChar"/>
    <w:rsid w:val="007806BC"/>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sid w:val="007806BC"/>
    <w:rPr>
      <w:rFonts w:ascii="Arial" w:eastAsia="Times New Roman" w:hAnsi="Arial" w:cs="Times New Roman"/>
      <w:sz w:val="18"/>
      <w:szCs w:val="20"/>
      <w:lang w:val="en-GB" w:eastAsia="en-GB"/>
    </w:rPr>
  </w:style>
  <w:style w:type="paragraph" w:styleId="Header">
    <w:name w:val="header"/>
    <w:basedOn w:val="Normal"/>
    <w:link w:val="HeaderChar"/>
    <w:uiPriority w:val="99"/>
    <w:unhideWhenUsed/>
    <w:rsid w:val="00931DA8"/>
    <w:pPr>
      <w:tabs>
        <w:tab w:val="center" w:pos="4680"/>
        <w:tab w:val="right" w:pos="9360"/>
      </w:tabs>
      <w:spacing w:after="0" w:line="240" w:lineRule="auto"/>
    </w:pPr>
  </w:style>
  <w:style w:type="character" w:customStyle="1" w:styleId="HeaderChar">
    <w:name w:val="Header Char"/>
    <w:basedOn w:val="DefaultParagraphFont"/>
    <w:link w:val="Header"/>
    <w:uiPriority w:val="99"/>
    <w:rsid w:val="00A13E97"/>
    <w:rPr>
      <w:rFonts w:ascii="Times New Roman" w:hAnsi="Times New Roman"/>
      <w:sz w:val="20"/>
    </w:rPr>
  </w:style>
  <w:style w:type="paragraph" w:styleId="Footer">
    <w:name w:val="footer"/>
    <w:basedOn w:val="Normal"/>
    <w:link w:val="FooterChar"/>
    <w:uiPriority w:val="99"/>
    <w:unhideWhenUsed/>
    <w:rsid w:val="00931DA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13E97"/>
    <w:rPr>
      <w:rFonts w:ascii="Times New Roman" w:hAnsi="Times New Roman"/>
      <w:sz w:val="20"/>
    </w:rPr>
  </w:style>
  <w:style w:type="character" w:styleId="Mention">
    <w:name w:val="Mention"/>
    <w:basedOn w:val="DefaultParagraphFont"/>
    <w:uiPriority w:val="99"/>
    <w:unhideWhenUsed/>
    <w:rsid w:val="000D5B1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897279">
      <w:bodyDiv w:val="1"/>
      <w:marLeft w:val="0"/>
      <w:marRight w:val="0"/>
      <w:marTop w:val="0"/>
      <w:marBottom w:val="0"/>
      <w:divBdr>
        <w:top w:val="none" w:sz="0" w:space="0" w:color="auto"/>
        <w:left w:val="none" w:sz="0" w:space="0" w:color="auto"/>
        <w:bottom w:val="none" w:sz="0" w:space="0" w:color="auto"/>
        <w:right w:val="none" w:sz="0" w:space="0" w:color="auto"/>
      </w:divBdr>
    </w:div>
    <w:div w:id="582761621">
      <w:bodyDiv w:val="1"/>
      <w:marLeft w:val="0"/>
      <w:marRight w:val="0"/>
      <w:marTop w:val="0"/>
      <w:marBottom w:val="0"/>
      <w:divBdr>
        <w:top w:val="none" w:sz="0" w:space="0" w:color="auto"/>
        <w:left w:val="none" w:sz="0" w:space="0" w:color="auto"/>
        <w:bottom w:val="none" w:sz="0" w:space="0" w:color="auto"/>
        <w:right w:val="none" w:sz="0" w:space="0" w:color="auto"/>
      </w:divBdr>
    </w:div>
    <w:div w:id="594246625">
      <w:bodyDiv w:val="1"/>
      <w:marLeft w:val="0"/>
      <w:marRight w:val="0"/>
      <w:marTop w:val="0"/>
      <w:marBottom w:val="0"/>
      <w:divBdr>
        <w:top w:val="none" w:sz="0" w:space="0" w:color="auto"/>
        <w:left w:val="none" w:sz="0" w:space="0" w:color="auto"/>
        <w:bottom w:val="none" w:sz="0" w:space="0" w:color="auto"/>
        <w:right w:val="none" w:sz="0" w:space="0" w:color="auto"/>
      </w:divBdr>
    </w:div>
    <w:div w:id="705449578">
      <w:bodyDiv w:val="1"/>
      <w:marLeft w:val="0"/>
      <w:marRight w:val="0"/>
      <w:marTop w:val="0"/>
      <w:marBottom w:val="0"/>
      <w:divBdr>
        <w:top w:val="none" w:sz="0" w:space="0" w:color="auto"/>
        <w:left w:val="none" w:sz="0" w:space="0" w:color="auto"/>
        <w:bottom w:val="none" w:sz="0" w:space="0" w:color="auto"/>
        <w:right w:val="none" w:sz="0" w:space="0" w:color="auto"/>
      </w:divBdr>
    </w:div>
    <w:div w:id="2117677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5.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4.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2803</Words>
  <Characters>14655</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17424</CharactersWithSpaces>
  <SharedDoc>false</SharedDoc>
  <HLinks>
    <vt:vector size="60" baseType="variant">
      <vt:variant>
        <vt:i4>1507388</vt:i4>
      </vt:variant>
      <vt:variant>
        <vt:i4>59</vt:i4>
      </vt:variant>
      <vt:variant>
        <vt:i4>0</vt:i4>
      </vt:variant>
      <vt:variant>
        <vt:i4>5</vt:i4>
      </vt:variant>
      <vt:variant>
        <vt:lpwstr/>
      </vt:variant>
      <vt:variant>
        <vt:lpwstr>_Toc149061250</vt:lpwstr>
      </vt:variant>
      <vt:variant>
        <vt:i4>1441852</vt:i4>
      </vt:variant>
      <vt:variant>
        <vt:i4>56</vt:i4>
      </vt:variant>
      <vt:variant>
        <vt:i4>0</vt:i4>
      </vt:variant>
      <vt:variant>
        <vt:i4>5</vt:i4>
      </vt:variant>
      <vt:variant>
        <vt:lpwstr/>
      </vt:variant>
      <vt:variant>
        <vt:lpwstr>_Toc149061249</vt:lpwstr>
      </vt:variant>
      <vt:variant>
        <vt:i4>1441852</vt:i4>
      </vt:variant>
      <vt:variant>
        <vt:i4>53</vt:i4>
      </vt:variant>
      <vt:variant>
        <vt:i4>0</vt:i4>
      </vt:variant>
      <vt:variant>
        <vt:i4>5</vt:i4>
      </vt:variant>
      <vt:variant>
        <vt:lpwstr/>
      </vt:variant>
      <vt:variant>
        <vt:lpwstr>_Toc149061248</vt:lpwstr>
      </vt:variant>
      <vt:variant>
        <vt:i4>1441852</vt:i4>
      </vt:variant>
      <vt:variant>
        <vt:i4>50</vt:i4>
      </vt:variant>
      <vt:variant>
        <vt:i4>0</vt:i4>
      </vt:variant>
      <vt:variant>
        <vt:i4>5</vt:i4>
      </vt:variant>
      <vt:variant>
        <vt:lpwstr/>
      </vt:variant>
      <vt:variant>
        <vt:lpwstr>_Toc149061247</vt:lpwstr>
      </vt:variant>
      <vt:variant>
        <vt:i4>1441852</vt:i4>
      </vt:variant>
      <vt:variant>
        <vt:i4>47</vt:i4>
      </vt:variant>
      <vt:variant>
        <vt:i4>0</vt:i4>
      </vt:variant>
      <vt:variant>
        <vt:i4>5</vt:i4>
      </vt:variant>
      <vt:variant>
        <vt:lpwstr/>
      </vt:variant>
      <vt:variant>
        <vt:lpwstr>_Toc149061246</vt:lpwstr>
      </vt:variant>
      <vt:variant>
        <vt:i4>1441852</vt:i4>
      </vt:variant>
      <vt:variant>
        <vt:i4>44</vt:i4>
      </vt:variant>
      <vt:variant>
        <vt:i4>0</vt:i4>
      </vt:variant>
      <vt:variant>
        <vt:i4>5</vt:i4>
      </vt:variant>
      <vt:variant>
        <vt:lpwstr/>
      </vt:variant>
      <vt:variant>
        <vt:lpwstr>_Toc149061245</vt:lpwstr>
      </vt:variant>
      <vt:variant>
        <vt:i4>2949209</vt:i4>
      </vt:variant>
      <vt:variant>
        <vt:i4>9</vt:i4>
      </vt:variant>
      <vt:variant>
        <vt:i4>0</vt:i4>
      </vt:variant>
      <vt:variant>
        <vt:i4>5</vt:i4>
      </vt:variant>
      <vt:variant>
        <vt:lpwstr>mailto:rafael.paiva@nokia.com</vt:lpwstr>
      </vt:variant>
      <vt:variant>
        <vt:lpwstr/>
      </vt:variant>
      <vt:variant>
        <vt:i4>8060939</vt:i4>
      </vt:variant>
      <vt:variant>
        <vt:i4>6</vt:i4>
      </vt:variant>
      <vt:variant>
        <vt:i4>0</vt:i4>
      </vt:variant>
      <vt:variant>
        <vt:i4>5</vt:i4>
      </vt:variant>
      <vt:variant>
        <vt:lpwstr>mailto:matha.deghel@nokia.com</vt:lpwstr>
      </vt:variant>
      <vt:variant>
        <vt:lpwstr/>
      </vt:variant>
      <vt:variant>
        <vt:i4>2949209</vt:i4>
      </vt:variant>
      <vt:variant>
        <vt:i4>3</vt:i4>
      </vt:variant>
      <vt:variant>
        <vt:i4>0</vt:i4>
      </vt:variant>
      <vt:variant>
        <vt:i4>5</vt:i4>
      </vt:variant>
      <vt:variant>
        <vt:lpwstr>mailto:rafael.paiva@nokia.com</vt:lpwstr>
      </vt:variant>
      <vt:variant>
        <vt:lpwstr/>
      </vt:variant>
      <vt:variant>
        <vt:i4>2490448</vt:i4>
      </vt:variant>
      <vt:variant>
        <vt:i4>0</vt:i4>
      </vt:variant>
      <vt:variant>
        <vt:i4>0</vt:i4>
      </vt:variant>
      <vt:variant>
        <vt:i4>5</vt:i4>
      </vt:variant>
      <vt:variant>
        <vt:lpwstr>mailto:phanikumar.reddy@nokia.com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2023-11-03T21:48:00Z</dcterms:created>
  <dcterms:modified xsi:type="dcterms:W3CDTF">2023-11-03T21:48:00Z</dcterms:modified>
</cp:coreProperties>
</file>